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E" w:rsidRPr="0012443E" w:rsidRDefault="0012443E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                                                   Приложение №1 </w:t>
      </w:r>
    </w:p>
    <w:p w:rsidR="0012443E" w:rsidRPr="0012443E" w:rsidRDefault="0012443E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 приказу ГБУ Р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С(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Я)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УФКиМС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12443E" w:rsidRPr="0012443E" w:rsidRDefault="00BA4D6A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№ 154</w:t>
      </w:r>
      <w:r w:rsidR="002119FB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-АХД</w:t>
      </w:r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«09</w:t>
      </w:r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ноября </w:t>
      </w:r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2017г.</w:t>
      </w:r>
    </w:p>
    <w:p w:rsidR="0012443E" w:rsidRPr="0012443E" w:rsidRDefault="0012443E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ГОСУДАРСТВЕННОГО БЮДЖЕТНОГО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«УПРАВЛЕНИЕ ФИЗИЧЕСКОЙ КУЛЬТУРЫ И МАССОВОГО СПОРТА» 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(ГБУ Р</w:t>
      </w:r>
      <w:proofErr w:type="gram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С(</w:t>
      </w:r>
      <w:proofErr w:type="gramEnd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Я) «УФК и МС»)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1.  Понятие, цели и задачи антикоррупционной политики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Государственного бюджетного учреждения Республики Саха (Якутия) «Управление физической культуры и массового спорта»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Антикоррупционная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12443E" w:rsidRPr="0012443E" w:rsidRDefault="0012443E" w:rsidP="0012443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Антикоррупционная политика Учреждения разработана в соответствии с Конституцией Российской Федерации, Федеральным законом от 25.12.2008 № 273-ФЗ «О противодействии коррупции», </w:t>
      </w:r>
      <w:r w:rsidRPr="0012443E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Законом Республики Саха (Якутия) от 19.02.2009 668-З N 227-IV "О противодействии коррупции в Республике Саха (Якутия)".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отражает приверженность Учреждения 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учреждении.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Учреждение ставит перед собой следующие цели: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минимизировать риск вовлечения Учреждения, руководства Учреждения и работников независимо от занимаемой должности в коррупционную деятельность;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обобщить и разъяснить основные требования антикоррупционного законодательства Российской Федерации, которые могут применяться в учреждении.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Задачами Антикоррупционной политики являются: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определение основных принципов противодействия коррупции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установление обязанности работников Учреждения 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  Понятия и определения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Коррупция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.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пункт 1 статьи 1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Федерального закона от 25.12.2008 № 273-ФЗ «О противодействии коррупции»).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Противодействие коррупции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пункт 2 статьи 1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Федерального закона от 25.12.2008  № 273-ФЗ «О противодействии коррупции»):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в) по минимизации и (или) ликвидации последствий коррупционных правонарушений.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Организация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Контрагент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Взятка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Коммерческий подкуп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9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часть 1 статьи 204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Уголовного кодекса Российской Федерации).</w:t>
      </w:r>
      <w:proofErr w:type="gramEnd"/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Конфликт интересов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Личная заинтересованность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, сестрами, родителями, детьми супругов и супругами детей), гражданами или организациями, с которыми лицо,  замещающие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Коррупционное правонарушение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Коррупционный  фактор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Предупреждение коррупции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 -  деятельность в рамках антикоррупционной политики учреждения, направленная на выявление,  изучение,  ограничение либо устранение явлений,  порождающих коррупционные правонарушения или способствующих их распространению.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  Основные принципы антикоррупционной деятельности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Учреждения основывается на следующих ключевых принципах: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1. Принцип соответствия Антикоррупционной политики учреждения действующему законодательству и общепринятым нормам.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 Принцип личного примера руководства.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 Принцип вовлеченности работников.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4. Принцип соразмерности антикоррупционных процедур риску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Разработка и выполнение комплекса мероприятий, позволяющих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5. Принцип эффективности антикоррупционных процедур.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приносят значимый результат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6. Принцип ответственности и неотвратимости наказания.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7. Принцип открытости оказания платных услуг и ведения хозяйственной деятельности.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Информирование контрагентов, партнеров и общественности о принятых в учреждении  антикоррупционных стандартах оказания платных услуг и ведения хозяйственной деятельности.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8. Принцип постоянного контроля и регулярного мониторинга.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контроля за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их исполнением.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Противодействие коррупции в учреждении осуществляется на основе следующих принципов: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признание, обеспечение и защита основных прав и свобод человека и гражданина;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законность;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неотвратимость ответственности за совершение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-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приоритетное применение мер по предупреждению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сотрудничество учреждения с институтами гражданского общества, организациями и физическими лицами.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4.  Область применения политики и круг лиц, попадающих под ее действие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5. Должностные лица учреждения, ответственные за реализацию антикоррупционной политики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Руководитель Учреждения отвечает за организацию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мероприятий, их внедрение и контроль.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    Ответственные за реализацию антикоррупционной политики определяются в локальных нормативных актах учреждения.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    Задачи, функции полномочия должностных лиц, ответственных за противодействие коррупции: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разработка и представление на утверждение начальника бюро проектов локальных нормативных актов учреждения, направленных на реализацию мер по предупреждению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организация проведения оценки коррупционных рисков;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организация заполнения и рассмотрения деклараций о конфликте интересов;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проведение оценки результатов антикоррупционной работы и подготовка соответствующих отчетных материалов руководству организации;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разработка плана антикоррупционных мероприятий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обеспечение деятельности комиссии по противодействию коррупции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иные задачи, функции и полномочия в соответствии с действующим законодательством и настоящей Антикоррупционной политикой.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6. Закрепление обязанностей работников учреждения, связанных с предупреждением и противодействием коррупции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Работники учреждения в связи с исполнением своих трудовых обязанностей должны: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воздерживаться от совершения и (или) участия в совершении коррупционных правонарушений в интересах или от имени учреждения или в личных интересах;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7. Перечень антикоррупционных мероприятий, стандартов и процедур и порядок их выполнения (применения)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tbl>
      <w:tblPr>
        <w:tblW w:w="1040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9"/>
        <w:gridCol w:w="6819"/>
      </w:tblGrid>
      <w:tr w:rsidR="0012443E" w:rsidRPr="0012443E" w:rsidTr="00F8713F">
        <w:trPr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Мероприятие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Разработка и принятие Кодекса этики и служебного поведения работников ГБУ Р</w:t>
            </w:r>
            <w:proofErr w:type="gramStart"/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С(</w:t>
            </w:r>
            <w:proofErr w:type="gramEnd"/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 xml:space="preserve">Я) «Управление физической культуры и массового спорта» 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proofErr w:type="gramStart"/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 xml:space="preserve">Обучение и информирование </w:t>
            </w: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lastRenderedPageBreak/>
              <w:t>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lastRenderedPageBreak/>
              <w:t xml:space="preserve">Ежегодное ознакомление работников под роспись с </w:t>
            </w: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lastRenderedPageBreak/>
              <w:t>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2443E" w:rsidRPr="0012443E" w:rsidTr="00F8713F">
        <w:trPr>
          <w:trHeight w:val="1206"/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8. Внедрение стандартов поведения работников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разработан Кодекс этики и служебного поведения работников Учреждения  (далее - Кодекс) (см. Приложение №1).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9. Принятие мер по предупреждению коррупции при взаимодействии с организациями – контрагентами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В антикоррупционной работе учреждения, осуществляемой при взаимодействии с организациями - контрагентами, есть два направления.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Первое - установление в соответствии с действующим законодательством и сохранение деловых (хозяйственных)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соблюдении антикоррупционных стандартов могут в соответствии с действующим законодательством включаться в договоры, заключаемые с организациями - контрагентами.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10. Оценка коррупционных рисков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Целью оценки коррупционных рисков является определение конкретных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экономических процессов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и хозяйственных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представить деятельность учреждения в виде отдельных хозяйственных процессов, в каждом из которых выделить составные элементы (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подпроцессы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выделить «критические точки» - для каждого процесса и определить те элементы (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подпроцессы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), при реализации которых наиболее вероятно возникновение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- для каждого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подпроцесса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характеристику выгоды или преимущества, которое может быть получено учреждением  или ее отдельными работниками при совершении «коррупционного правонарушения»;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должности в учреждении,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вероятные формы осуществления коррупционных платежей;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включать: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детальную регламентацию способа и сроков совершения действий работником в «критической точке»;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реинжиниринг функций, в том числе их перераспределение между структурными подразделениями внутри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введение или расширение процессуальных форм внешнего взаимодействия работников учреждения (с представителями </w:t>
      </w:r>
      <w:hyperlink r:id="rId10" w:anchor="sub_1024#sub_1024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контрагентов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, органов государственной власти, пациентами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установление дополнительных форм отчетности работников о результатах принятых решений;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введение ограничений, затрудняющих осуществление коррупционных платежей и т.д.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11. Консультирование и обучение работников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При организации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обучения работников по вопросам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 </w:t>
      </w:r>
      <w:hyperlink r:id="rId11" w:anchor="sub_1021#sub_1021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коррупция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в государственном и частном секторах экономики (теоретическая);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юридическая ответственность за совершение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прикладная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выявление и разрешение конфликта интересов при выполнении трудовых обязанностей (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прикладная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организаций, предложения взятки со стороны пациента;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прикладная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обучаемых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: лица, ответственные за противодействие коррупции в организации; руководящие работники; иные работники организации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 зависимости от времени проведения можно выделить следующие виды обучения: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-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обучение по вопросам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профилактики и противодействия коррупции непосредственно после приема на работу;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учреждения,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12. Внутренний контроль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271BC7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hyperlink r:id="rId12" w:history="1">
        <w:r w:rsidR="0012443E"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Федеральным законом</w:t>
        </w:r>
      </w:hyperlink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 от 06.12.2011 № 402-ФЗ «О бухгалтерском учете» установлена обязанность для всех организаций </w:t>
      </w:r>
      <w:proofErr w:type="gramStart"/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осуществлять</w:t>
      </w:r>
      <w:proofErr w:type="gramEnd"/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контроля и аудита должна учитывать требования Антикоррупционной политики, реализуемой учреждением, в том числе: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контроль документирования операций хозяйственной деятельности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проверка экономической обоснованности осуществляемых операций в сферах коррупционного риска.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Проверка реализации организационных процедур и правил деятельности, которые значимы с точки зрения работы по профилактики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учреждения).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Контроль документирования операций хозяйственной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деятельности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оплата услуг, характер которых не определен либо вызывает сомнения;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- закупки или продажи по ценам, значительно отличающимся от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рыночных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сомнительные платежи наличными.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13. Взаимодействие с работниками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Учреждение требует от своих работников соблюдения настоящей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Антикоррупциоонной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политики, информируя их о ключевых принципах, требованиях и санкциях за нарушения.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 Учреждении организуются безопасные, конфиденциальные и доступные средства информирования руководства о фактах коррупции, в том числе взяточничества.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По адресу электронной почты (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val="en-US"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ufkims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78@</w:t>
      </w:r>
      <w:r w:rsidRPr="0012443E">
        <w:rPr>
          <w:rFonts w:ascii="Times New Roman" w:eastAsia="Times New Roman" w:hAnsi="Times New Roman" w:cs="Times New Roman"/>
          <w:sz w:val="24"/>
          <w:szCs w:val="24"/>
          <w:lang w:val="en-US"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mail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val="en-US"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ru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fldChar w:fldCharType="begin"/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instrText xml:space="preserve"> HYPERLINK "mailto:root@sudmedburo.comch.ru" </w:instrTex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fldChar w:fldCharType="end"/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  на имя руководителя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Антикоррупционной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Учреждение  заявляет о том, что ни одни работник не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будет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Учреждение размещает настоящую Антикоррупционную политику в свободном доступе на официальном сайте в сети Интернет, открыто заявляет о неприятии коррупции, приветствует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и поощряет соблюдение принципов и требований настоящей Антикоррупционной политики всеми контрагентами, своими работниками и иными липами.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14. Сотрудничество с правоохранительными органами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br/>
        <w:t>в сфере противодействия коррупции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учреждения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декларируемым антикоррупционным стандартам поведения.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Сотрудничество с правоохранительными органами осуществляется в форме: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  учреждения по вопросам предупреждения и противодействия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15. Ответственность за несоблюдение (ненадлежащее исполнение)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br/>
        <w:t>требований антикоррупционной политики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Учреждение, его руководитель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от 25.12.2008 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   учетом   изложенного   всем   работникам   учреждения строго   запрещается,   прямо  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Начальник бюро и работники всех подразделений Учреждения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Антикоррупционной политики.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Лица, виновные в нарушении требовании настоящей Антикоррупционной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16. Порядок пересмотра и внесения изменений в антикоррупционную политику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Учреждение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учреждения, на которое возложены функции по профилактике и противодействию коррупции, может ежегодно представлять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Пересмотр принятой антикоррупционной политики может проводиться и в иных случаях, таких как внесение изменений в </w:t>
      </w:r>
      <w:hyperlink r:id="rId13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Трудовой 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Российской Федерации и </w:t>
      </w:r>
      <w:hyperlink r:id="rId14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законодательство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о противодействии коррупции, изменение организационно-правовой формы учреждения.</w:t>
      </w:r>
      <w:proofErr w:type="gramEnd"/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 выявлении недостаточно эффективных положений настоящей Антикоррупционной политики или связанных с ней антикоррупционных мероприятий Учреждения, либо при изменении требований применимого законодательства Российской Федерации, руководитель учреждения, а также ответственные лица, организуют выработку и реализацию плана действий по пересмотру и изменению настоящей Антикоррупционной политики и/или антикоррупционных мероприятий.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17. Заключительные положения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подлежит непосредственной реализации   и применению в деятельности Учреждения. Руководитель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учреждения доводится до сведения всех работников Учреждения. Организовывается ознакомление с Антикоррупционной политикой работников, принимаемых на работу в Учреждение, под роспись. Обеспечивается возможность беспрепятственного доступа работников к тексту Антикоррупционной политики, путем размещения его на официальном сайте Учреждения, на информационных стендах, на которых представлена вся необходимая информация, касающаяся противодействию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 xml:space="preserve">Приложение №2 </w:t>
      </w:r>
    </w:p>
    <w:p w:rsidR="0012443E" w:rsidRPr="0012443E" w:rsidRDefault="0012443E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 приказу ГБУ Р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С(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Я)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УФКиМС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12443E" w:rsidRPr="0012443E" w:rsidRDefault="00BA4D6A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№ 154</w:t>
      </w:r>
      <w:r w:rsidR="002119FB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-АХД</w:t>
      </w:r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«09» ноября </w:t>
      </w:r>
      <w:bookmarkStart w:id="0" w:name="_GoBack"/>
      <w:bookmarkEnd w:id="0"/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2017г.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ЭТИКИ И СЛУЖЕБНОГО ПОВЕДЕНИЯ РАБОТНИКОВ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ГОСУДАРСТВЕННОГО БЮДЖЕТНОГО УЧРЕЖДЕНИЯ РЕСПУБЛИКИ САХА (ЯКУТИЯ) «УПРАВЛЕНИЕ ФИЗИЧЕСКОЙ КУЛЬТУРЫ И МАССОВОГО СПОРТА»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(ГБУ Р</w:t>
      </w:r>
      <w:proofErr w:type="gram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С(</w:t>
      </w:r>
      <w:proofErr w:type="gramEnd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Я) </w:t>
      </w:r>
      <w:proofErr w:type="spell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УФКиМС</w:t>
      </w:r>
      <w:proofErr w:type="spellEnd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Якутск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2017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I. Общие положения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1. Кодекс представляет собой свод общих принципов профессиональной служебной этики и основных правил служебного и производственного поведения, которыми должны руководствоваться персонал и работники ГБУ Р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С(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Я) «Управление физической культуры и массового спорта» (далее – работник) независимо от замещаемой ими должности.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деловой этики и служебного поведения устанавливает принципы и нормы поведения должностных лиц ГБУ Р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С(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Я) «Управление физической культуры и массового спорта» (далее – Учреждение).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II. Основные обязанности, принципы и правила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служебного поведения работников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4. В соответствии со статьей 21 Трудового кодекса Российской Федерации работник обязан: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добросовестно исполнять свои трудовые обязанности, возложенные на него трудовым договором (контрактом);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правила внутреннего трудового распорядка;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трудовую дисциплину;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выполнять установленные нормы труда;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требования по охране труда и обеспечению безопасности труда;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</w:t>
      </w:r>
      <w:proofErr w:type="gramEnd"/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ответственность за сохранность этого имущества) и других работников;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5.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Работники, сознавая ответственность перед гражданами, обществом и государством, призваны: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обеспечивать эффективную работу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осуществлять свою деятельность в пределах предмета и целей деятельности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нормы профессиональной этики и правила делового поведения;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проявлять корректность и внимательность в обращении с гражданами и должностными лицами;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коррупционно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6. В целях противодействия коррупции работнику рекомендуется: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7.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коррупционно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III. </w:t>
      </w:r>
      <w:proofErr w:type="gramStart"/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Рекомендательные этические правила служебного</w:t>
      </w:r>
      <w:proofErr w:type="gramEnd"/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поведения персонала и работников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ценностью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10. В служебном поведении работник воздерживается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от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принятия пищи, курения во время служебных совещаний, бесед, иного служебного общения с гражданами.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Заключительные положения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Текст настоящего Кодекса размещается на сайте Учреждения и должен находиться на информационном стенде.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8022BC" w:rsidRPr="0012443E" w:rsidRDefault="008022BC" w:rsidP="0012443E">
      <w:pPr>
        <w:rPr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sectPr w:rsidR="008022BC" w:rsidRPr="0012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C7" w:rsidRDefault="00271BC7" w:rsidP="0012443E">
      <w:pPr>
        <w:spacing w:after="0" w:line="240" w:lineRule="auto"/>
      </w:pPr>
      <w:r>
        <w:separator/>
      </w:r>
    </w:p>
  </w:endnote>
  <w:endnote w:type="continuationSeparator" w:id="0">
    <w:p w:rsidR="00271BC7" w:rsidRDefault="00271BC7" w:rsidP="0012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C7" w:rsidRDefault="00271BC7" w:rsidP="0012443E">
      <w:pPr>
        <w:spacing w:after="0" w:line="240" w:lineRule="auto"/>
      </w:pPr>
      <w:r>
        <w:separator/>
      </w:r>
    </w:p>
  </w:footnote>
  <w:footnote w:type="continuationSeparator" w:id="0">
    <w:p w:rsidR="00271BC7" w:rsidRDefault="00271BC7" w:rsidP="00124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E"/>
    <w:rsid w:val="000A6243"/>
    <w:rsid w:val="0012443E"/>
    <w:rsid w:val="002119FB"/>
    <w:rsid w:val="00271BC7"/>
    <w:rsid w:val="006E6EE3"/>
    <w:rsid w:val="008022BC"/>
    <w:rsid w:val="00B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43E"/>
  </w:style>
  <w:style w:type="paragraph" w:styleId="a7">
    <w:name w:val="footer"/>
    <w:basedOn w:val="a"/>
    <w:link w:val="a8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43E"/>
  </w:style>
  <w:style w:type="paragraph" w:styleId="a7">
    <w:name w:val="footer"/>
    <w:basedOn w:val="a"/>
    <w:link w:val="a8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/" TargetMode="External"/><Relationship Id="rId13" Type="http://schemas.openxmlformats.org/officeDocument/2006/relationships/hyperlink" Target="garantf1://1202526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01/" TargetMode="External"/><Relationship Id="rId12" Type="http://schemas.openxmlformats.org/officeDocument/2006/relationships/hyperlink" Target="garantf1://70003036.19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udmed-vrn.kvmail.ru/%D0%9F%D1%80%D0%B8%D0%BC%D0%B5%D1%80%D0%BD%D1%8B%D0%B9%20%D0%BE%D0%B1%D1%80%D0%B0%D0%B7%D0%B5%D1%86%20%D0%B0%D0%BD%D1%82%D0%B8%D0%BA%D0%BE%D1%80%D1%80%D1%83%D0%BF%D1%86%D0%B8%D0%BE%D0%BD%D0%BE%D0%B9%20%D0%BF%D0%BE%D0%BB%D0%B8%D1%82%D0%B8%D0%BA%D0%B8%20%D1%83%D1%87%D1%80%D0%B5%D0%B6%D0%B4%D0%B5%D0%BD%D0%B8%D1%8F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dmed-vrn.kvmail.ru/%D0%9F%D1%80%D0%B8%D0%BC%D0%B5%D1%80%D0%BD%D1%8B%D0%B9%20%D0%BE%D0%B1%D1%80%D0%B0%D0%B7%D0%B5%D1%86%20%D0%B0%D0%BD%D1%82%D0%B8%D0%BA%D0%BE%D1%80%D1%80%D1%83%D0%BF%D1%86%D0%B8%D0%BE%D0%BD%D0%BE%D0%B9%20%D0%BF%D0%BE%D0%BB%D0%B8%D1%82%D0%B8%D0%BA%D0%B8%20%D1%83%D1%87%D1%80%D0%B5%D0%B6%D0%B4%D0%B5%D0%BD%D0%B8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20401/" TargetMode="External"/><Relationship Id="rId1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2017-11-09T08:35:00Z</cp:lastPrinted>
  <dcterms:created xsi:type="dcterms:W3CDTF">2017-11-09T08:29:00Z</dcterms:created>
  <dcterms:modified xsi:type="dcterms:W3CDTF">2017-11-10T00:24:00Z</dcterms:modified>
</cp:coreProperties>
</file>