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9E" w:rsidRDefault="00D0599E" w:rsidP="00D0599E">
      <w:pPr>
        <w:spacing w:after="200" w:line="276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237"/>
      </w:tblGrid>
      <w:tr w:rsidR="004D37E4" w:rsidRPr="004D37E4" w:rsidTr="00166525">
        <w:trPr>
          <w:trHeight w:val="2602"/>
        </w:trPr>
        <w:tc>
          <w:tcPr>
            <w:tcW w:w="3119" w:type="dxa"/>
          </w:tcPr>
          <w:p w:rsidR="00166525" w:rsidRPr="004D37E4" w:rsidRDefault="00166525" w:rsidP="0016652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1F3864" w:themeColor="accent5" w:themeShade="80"/>
                <w:sz w:val="28"/>
                <w:szCs w:val="28"/>
              </w:rPr>
            </w:pPr>
            <w:r w:rsidRPr="004D37E4">
              <w:rPr>
                <w:rFonts w:ascii="Times New Roman" w:eastAsia="Calibri" w:hAnsi="Times New Roman" w:cs="Times New Roman"/>
                <w:noProof/>
                <w:color w:val="1F3864" w:themeColor="accent5" w:themeShade="80"/>
                <w:sz w:val="28"/>
                <w:szCs w:val="28"/>
                <w:lang w:eastAsia="ru-RU"/>
              </w:rPr>
              <w:drawing>
                <wp:inline distT="0" distB="0" distL="0" distR="0" wp14:anchorId="52A1A323" wp14:editId="1DFC5613">
                  <wp:extent cx="1895475" cy="1562100"/>
                  <wp:effectExtent l="0" t="0" r="9525" b="0"/>
                  <wp:docPr id="1" name="Рисунок 1" descr="\\srv304fsh01\e\Files\02-01 Отдел активной политики и государственного контроля\Ярмарка_Траектория карьеры\Логотип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304fsh01\e\Files\02-01 Отдел активной политики и государственного контроля\Ярмарка_Траектория карьеры\Логотип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166525" w:rsidRPr="00202DDB" w:rsidRDefault="00166525" w:rsidP="00920A4B">
            <w:pPr>
              <w:pStyle w:val="a4"/>
              <w:spacing w:before="0" w:after="0"/>
              <w:rPr>
                <w:rFonts w:ascii="Times New Roman" w:hAnsi="Times New Roman"/>
                <w:color w:val="2F5496" w:themeColor="accent5" w:themeShade="BF"/>
              </w:rPr>
            </w:pPr>
            <w:r w:rsidRPr="00202DDB">
              <w:rPr>
                <w:rFonts w:ascii="Times New Roman" w:hAnsi="Times New Roman"/>
                <w:color w:val="2F5496" w:themeColor="accent5" w:themeShade="BF"/>
              </w:rPr>
              <w:t xml:space="preserve">П Р О Г Р А М </w:t>
            </w:r>
            <w:proofErr w:type="spellStart"/>
            <w:proofErr w:type="gramStart"/>
            <w:r w:rsidRPr="00202DDB">
              <w:rPr>
                <w:rFonts w:ascii="Times New Roman" w:hAnsi="Times New Roman"/>
                <w:color w:val="2F5496" w:themeColor="accent5" w:themeShade="BF"/>
              </w:rPr>
              <w:t>М</w:t>
            </w:r>
            <w:proofErr w:type="spellEnd"/>
            <w:proofErr w:type="gramEnd"/>
            <w:r w:rsidRPr="00202DDB">
              <w:rPr>
                <w:rFonts w:ascii="Times New Roman" w:hAnsi="Times New Roman"/>
                <w:color w:val="2F5496" w:themeColor="accent5" w:themeShade="BF"/>
              </w:rPr>
              <w:t xml:space="preserve"> А</w:t>
            </w:r>
            <w:r w:rsidR="00920A4B" w:rsidRPr="00202DDB">
              <w:rPr>
                <w:rFonts w:ascii="Times New Roman" w:hAnsi="Times New Roman"/>
                <w:color w:val="2F5496" w:themeColor="accent5" w:themeShade="BF"/>
              </w:rPr>
              <w:t xml:space="preserve"> СОБЕСЕДОВАНИЙ РАБОТОДАТЕЛЕЙ ПО ОТРАСЛЯМ ЭКОНОМИКИ</w:t>
            </w:r>
          </w:p>
          <w:p w:rsidR="00920A4B" w:rsidRPr="00202DDB" w:rsidRDefault="00920A4B" w:rsidP="00920A4B">
            <w:pPr>
              <w:rPr>
                <w:color w:val="2F5496" w:themeColor="accent5" w:themeShade="BF"/>
              </w:rPr>
            </w:pPr>
          </w:p>
          <w:p w:rsidR="00166525" w:rsidRPr="00202DDB" w:rsidRDefault="00920A4B" w:rsidP="00920A4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  <w:r w:rsidRPr="00202DDB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>(</w:t>
            </w:r>
            <w:r w:rsidR="00166525" w:rsidRPr="00202DDB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  <w:lang w:val="en-US"/>
              </w:rPr>
              <w:t>IV</w:t>
            </w:r>
            <w:r w:rsidR="00850EA9" w:rsidRPr="00202DDB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 xml:space="preserve"> РЕСПУБЛИКАНСКАЯ ЯРМАРКА</w:t>
            </w:r>
            <w:r w:rsidR="00166525" w:rsidRPr="00202DDB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 xml:space="preserve"> ВАКАНСИЙ ДЛЯ МОЛОДЫХ ГРАЖДАН «ТРАЕКТОРИЯ КАРЬЕРЫ»</w:t>
            </w:r>
            <w:r w:rsidRPr="00202DDB"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  <w:t>)</w:t>
            </w:r>
          </w:p>
          <w:p w:rsidR="00166525" w:rsidRPr="004D37E4" w:rsidRDefault="00166525" w:rsidP="00166525">
            <w:pPr>
              <w:pStyle w:val="a6"/>
              <w:spacing w:after="0"/>
              <w:rPr>
                <w:rFonts w:ascii="Times New Roman" w:eastAsia="Calibri" w:hAnsi="Times New Roman"/>
                <w:color w:val="1F3864" w:themeColor="accent5" w:themeShade="80"/>
                <w:sz w:val="28"/>
                <w:szCs w:val="28"/>
              </w:rPr>
            </w:pPr>
          </w:p>
        </w:tc>
      </w:tr>
    </w:tbl>
    <w:p w:rsidR="00166525" w:rsidRDefault="00166525" w:rsidP="00166525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202DDB" w:rsidRPr="004D37E4" w:rsidRDefault="00202DDB" w:rsidP="00166525">
      <w:pPr>
        <w:spacing w:after="0" w:line="240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850EA9" w:rsidRDefault="00850EA9" w:rsidP="00166525">
      <w:pPr>
        <w:spacing w:after="0" w:line="240" w:lineRule="auto"/>
        <w:jc w:val="right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166525" w:rsidRPr="00202DDB" w:rsidRDefault="00394DAE" w:rsidP="00E8612A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202D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СТАРЫЙ ГОРОД</w:t>
      </w:r>
      <w:r w:rsidR="00166525" w:rsidRPr="00202D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, Т</w:t>
      </w:r>
      <w:r w:rsidRPr="00202DD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ОРГОВЫЕ РЯДЫ «КРУЖАЛО»</w:t>
      </w:r>
    </w:p>
    <w:p w:rsidR="00D0599E" w:rsidRPr="00202DDB" w:rsidRDefault="00D0599E" w:rsidP="00D0599E">
      <w:pPr>
        <w:rPr>
          <w:rFonts w:ascii="Times New Roman" w:hAnsi="Times New Roman" w:cs="Times New Roman"/>
          <w:color w:val="2F5496" w:themeColor="accent5" w:themeShade="BF"/>
          <w:sz w:val="28"/>
          <w:szCs w:val="28"/>
          <w:lang w:val="uk-UA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3080"/>
        <w:gridCol w:w="6384"/>
      </w:tblGrid>
      <w:tr w:rsidR="00202DDB" w:rsidRPr="00202DDB" w:rsidTr="00202DDB">
        <w:trPr>
          <w:trHeight w:val="683"/>
        </w:trPr>
        <w:tc>
          <w:tcPr>
            <w:tcW w:w="5000" w:type="pct"/>
            <w:gridSpan w:val="2"/>
            <w:shd w:val="clear" w:color="auto" w:fill="ED7D31" w:themeFill="accent2"/>
          </w:tcPr>
          <w:p w:rsidR="00D0599E" w:rsidRPr="00202DDB" w:rsidRDefault="00166525" w:rsidP="00E8612A">
            <w:pPr>
              <w:pStyle w:val="a6"/>
              <w:spacing w:after="0"/>
              <w:jc w:val="left"/>
              <w:rPr>
                <w:rFonts w:ascii="Times New Roman" w:hAnsi="Times New Roman"/>
                <w:b/>
                <w:color w:val="2F5496" w:themeColor="accent5" w:themeShade="BF"/>
                <w:sz w:val="32"/>
                <w:szCs w:val="32"/>
                <w:lang w:eastAsia="ru-RU"/>
              </w:rPr>
            </w:pPr>
            <w:r w:rsidRPr="00202DDB">
              <w:rPr>
                <w:rFonts w:ascii="Times New Roman" w:hAnsi="Times New Roman"/>
                <w:b/>
                <w:color w:val="2F5496" w:themeColor="accent5" w:themeShade="BF"/>
                <w:sz w:val="32"/>
                <w:szCs w:val="32"/>
                <w:lang w:eastAsia="ru-RU"/>
              </w:rPr>
              <w:t>15 сентября 2022 года, четверг</w:t>
            </w:r>
          </w:p>
        </w:tc>
      </w:tr>
      <w:tr w:rsidR="00202DDB" w:rsidRPr="00202DDB" w:rsidTr="00202DDB">
        <w:tc>
          <w:tcPr>
            <w:tcW w:w="5000" w:type="pct"/>
            <w:gridSpan w:val="2"/>
            <w:shd w:val="clear" w:color="auto" w:fill="auto"/>
          </w:tcPr>
          <w:p w:rsidR="00920A4B" w:rsidRPr="00202DDB" w:rsidRDefault="00920A4B" w:rsidP="00920A4B">
            <w:pPr>
              <w:jc w:val="center"/>
              <w:rPr>
                <w:rStyle w:val="a3"/>
                <w:rFonts w:ascii="Times New Roman" w:hAnsi="Times New Roman"/>
                <w:b/>
                <w:i w:val="0"/>
                <w:color w:val="2F5496" w:themeColor="accent5" w:themeShade="BF"/>
                <w:sz w:val="28"/>
                <w:szCs w:val="28"/>
              </w:rPr>
            </w:pPr>
            <w:r w:rsidRPr="00202DDB">
              <w:rPr>
                <w:rStyle w:val="a3"/>
                <w:rFonts w:ascii="Times New Roman" w:hAnsi="Times New Roman"/>
                <w:b/>
                <w:i w:val="0"/>
                <w:color w:val="2F5496" w:themeColor="accent5" w:themeShade="BF"/>
                <w:sz w:val="28"/>
                <w:szCs w:val="28"/>
              </w:rPr>
              <w:t>Имущественные и земельные отношения</w:t>
            </w:r>
          </w:p>
        </w:tc>
      </w:tr>
      <w:tr w:rsidR="00920A4B" w:rsidRPr="00394DAE" w:rsidTr="00202DDB">
        <w:tc>
          <w:tcPr>
            <w:tcW w:w="1627" w:type="pct"/>
            <w:shd w:val="clear" w:color="auto" w:fill="auto"/>
          </w:tcPr>
          <w:p w:rsidR="00920A4B" w:rsidRPr="002959A0" w:rsidRDefault="00920A4B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9A0">
              <w:rPr>
                <w:rFonts w:ascii="Times New Roman" w:hAnsi="Times New Roman" w:cs="Times New Roman"/>
                <w:sz w:val="26"/>
                <w:szCs w:val="26"/>
              </w:rPr>
              <w:t>10.00-12.00 ч.</w:t>
            </w:r>
          </w:p>
        </w:tc>
        <w:tc>
          <w:tcPr>
            <w:tcW w:w="3373" w:type="pct"/>
            <w:shd w:val="clear" w:color="auto" w:fill="auto"/>
          </w:tcPr>
          <w:p w:rsidR="00920A4B" w:rsidRPr="002959A0" w:rsidRDefault="00920A4B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59A0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2959A0">
              <w:rPr>
                <w:rFonts w:ascii="Times New Roman" w:hAnsi="Times New Roman" w:cs="Times New Roman"/>
                <w:sz w:val="26"/>
                <w:szCs w:val="26"/>
              </w:rPr>
              <w:t>Сахагипрозем</w:t>
            </w:r>
            <w:proofErr w:type="spellEnd"/>
            <w:r w:rsidRPr="002959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0A4B" w:rsidRPr="00394DAE" w:rsidTr="00202DDB">
        <w:tc>
          <w:tcPr>
            <w:tcW w:w="1627" w:type="pct"/>
            <w:shd w:val="clear" w:color="auto" w:fill="auto"/>
          </w:tcPr>
          <w:p w:rsidR="00920A4B" w:rsidRPr="002959A0" w:rsidRDefault="00920A4B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 ч.</w:t>
            </w:r>
          </w:p>
        </w:tc>
        <w:tc>
          <w:tcPr>
            <w:tcW w:w="3373" w:type="pct"/>
            <w:shd w:val="clear" w:color="auto" w:fill="auto"/>
          </w:tcPr>
          <w:p w:rsidR="00920A4B" w:rsidRPr="002959A0" w:rsidRDefault="00920A4B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Pr="00E77A48">
              <w:rPr>
                <w:rFonts w:ascii="Times New Roman" w:hAnsi="Times New Roman" w:cs="Times New Roman"/>
                <w:sz w:val="26"/>
                <w:szCs w:val="26"/>
              </w:rPr>
              <w:t>имущественных и земельных отношений Республики Саха (Якутия)</w:t>
            </w:r>
          </w:p>
        </w:tc>
      </w:tr>
      <w:tr w:rsidR="00920A4B" w:rsidRPr="00394DAE" w:rsidTr="00202DDB">
        <w:tc>
          <w:tcPr>
            <w:tcW w:w="5000" w:type="pct"/>
            <w:gridSpan w:val="2"/>
            <w:shd w:val="clear" w:color="auto" w:fill="auto"/>
          </w:tcPr>
          <w:p w:rsidR="00920A4B" w:rsidRPr="00920A4B" w:rsidRDefault="00920A4B" w:rsidP="00174BD4">
            <w:pPr>
              <w:jc w:val="center"/>
              <w:rPr>
                <w:rFonts w:ascii="Times New Roman" w:hAnsi="Times New Roman" w:cs="Times New Roman"/>
                <w:b/>
                <w:color w:val="3333FF"/>
                <w:sz w:val="28"/>
                <w:szCs w:val="28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Социальная сфера</w:t>
            </w:r>
          </w:p>
        </w:tc>
      </w:tr>
      <w:tr w:rsidR="00920A4B" w:rsidRPr="00394DAE" w:rsidTr="00202DDB">
        <w:tc>
          <w:tcPr>
            <w:tcW w:w="1627" w:type="pct"/>
            <w:shd w:val="clear" w:color="auto" w:fill="auto"/>
          </w:tcPr>
          <w:p w:rsidR="00920A4B" w:rsidRDefault="00920A4B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B">
              <w:rPr>
                <w:rFonts w:ascii="Times New Roman" w:hAnsi="Times New Roman" w:cs="Times New Roman"/>
                <w:sz w:val="26"/>
                <w:szCs w:val="26"/>
              </w:rPr>
              <w:t>10.00-12.00 ч.</w:t>
            </w:r>
          </w:p>
        </w:tc>
        <w:tc>
          <w:tcPr>
            <w:tcW w:w="3373" w:type="pct"/>
            <w:shd w:val="clear" w:color="auto" w:fill="auto"/>
          </w:tcPr>
          <w:p w:rsidR="00920A4B" w:rsidRDefault="00920A4B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A4B"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gramStart"/>
            <w:r w:rsidRPr="00920A4B">
              <w:rPr>
                <w:rFonts w:ascii="Times New Roman" w:hAnsi="Times New Roman" w:cs="Times New Roman"/>
                <w:sz w:val="26"/>
                <w:szCs w:val="26"/>
              </w:rPr>
              <w:t>Республиканский</w:t>
            </w:r>
            <w:proofErr w:type="gramEnd"/>
            <w:r w:rsidRPr="00920A4B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комплексный центр социального обслуживания»</w:t>
            </w:r>
          </w:p>
        </w:tc>
      </w:tr>
      <w:tr w:rsidR="00920A4B" w:rsidRPr="00394DAE" w:rsidTr="00202DDB">
        <w:tc>
          <w:tcPr>
            <w:tcW w:w="5000" w:type="pct"/>
            <w:gridSpan w:val="2"/>
            <w:shd w:val="clear" w:color="auto" w:fill="auto"/>
          </w:tcPr>
          <w:p w:rsidR="00920A4B" w:rsidRPr="00920A4B" w:rsidRDefault="00920A4B" w:rsidP="0017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Экология и природопользование</w:t>
            </w:r>
          </w:p>
        </w:tc>
      </w:tr>
      <w:tr w:rsidR="00920A4B" w:rsidRPr="00394DAE" w:rsidTr="00202DDB">
        <w:trPr>
          <w:trHeight w:val="946"/>
        </w:trPr>
        <w:tc>
          <w:tcPr>
            <w:tcW w:w="1627" w:type="pct"/>
            <w:shd w:val="clear" w:color="auto" w:fill="auto"/>
          </w:tcPr>
          <w:p w:rsidR="00920A4B" w:rsidRPr="00920A4B" w:rsidRDefault="00920A4B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B">
              <w:rPr>
                <w:rFonts w:ascii="Times New Roman" w:eastAsia="Calibri" w:hAnsi="Times New Roman" w:cs="Times New Roman"/>
                <w:sz w:val="26"/>
                <w:szCs w:val="26"/>
              </w:rPr>
              <w:t>10.00-12.00 ч.</w:t>
            </w:r>
          </w:p>
        </w:tc>
        <w:tc>
          <w:tcPr>
            <w:tcW w:w="3373" w:type="pct"/>
            <w:shd w:val="clear" w:color="auto" w:fill="auto"/>
          </w:tcPr>
          <w:p w:rsidR="00920A4B" w:rsidRPr="00920A4B" w:rsidRDefault="00920A4B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A4B">
              <w:rPr>
                <w:rFonts w:ascii="Times New Roman" w:eastAsia="Calibri" w:hAnsi="Times New Roman" w:cs="Times New Roman"/>
                <w:sz w:val="26"/>
                <w:szCs w:val="26"/>
              </w:rPr>
              <w:t>ГБУ РС (Я) «Дирекция биологических ресурсов, особо охраняемых природных территорий и природных парков»</w:t>
            </w:r>
          </w:p>
        </w:tc>
      </w:tr>
      <w:tr w:rsidR="005F555C" w:rsidRPr="00394DAE" w:rsidTr="00202DDB">
        <w:trPr>
          <w:trHeight w:val="435"/>
        </w:trPr>
        <w:tc>
          <w:tcPr>
            <w:tcW w:w="5000" w:type="pct"/>
            <w:gridSpan w:val="2"/>
            <w:shd w:val="clear" w:color="auto" w:fill="auto"/>
          </w:tcPr>
          <w:p w:rsidR="005F555C" w:rsidRPr="00920A4B" w:rsidRDefault="005F555C" w:rsidP="00174B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Инновация и цифровое развитие</w:t>
            </w:r>
          </w:p>
        </w:tc>
      </w:tr>
      <w:tr w:rsidR="005F555C" w:rsidRPr="00394DAE" w:rsidTr="00202DDB">
        <w:trPr>
          <w:trHeight w:val="755"/>
        </w:trPr>
        <w:tc>
          <w:tcPr>
            <w:tcW w:w="1627" w:type="pct"/>
            <w:shd w:val="clear" w:color="auto" w:fill="auto"/>
          </w:tcPr>
          <w:p w:rsidR="005F555C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 ч.</w:t>
            </w:r>
          </w:p>
        </w:tc>
        <w:tc>
          <w:tcPr>
            <w:tcW w:w="3373" w:type="pct"/>
            <w:shd w:val="clear" w:color="auto" w:fill="auto"/>
          </w:tcPr>
          <w:p w:rsidR="005F555C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152">
              <w:rPr>
                <w:rFonts w:ascii="Times New Roman" w:hAnsi="Times New Roman" w:cs="Times New Roman"/>
                <w:sz w:val="26"/>
                <w:szCs w:val="26"/>
              </w:rPr>
              <w:t>Детское издательство «</w:t>
            </w:r>
            <w:proofErr w:type="spellStart"/>
            <w:r w:rsidRPr="00D35152">
              <w:rPr>
                <w:rFonts w:ascii="Times New Roman" w:hAnsi="Times New Roman" w:cs="Times New Roman"/>
                <w:sz w:val="26"/>
                <w:szCs w:val="26"/>
              </w:rPr>
              <w:t>Кэскил</w:t>
            </w:r>
            <w:proofErr w:type="spellEnd"/>
            <w:r w:rsidRPr="00D35152">
              <w:rPr>
                <w:rFonts w:ascii="Times New Roman" w:hAnsi="Times New Roman" w:cs="Times New Roman"/>
                <w:sz w:val="26"/>
                <w:szCs w:val="26"/>
              </w:rPr>
              <w:t xml:space="preserve">»» имени Н.Е. </w:t>
            </w:r>
            <w:proofErr w:type="spellStart"/>
            <w:r w:rsidRPr="00D35152">
              <w:rPr>
                <w:rFonts w:ascii="Times New Roman" w:hAnsi="Times New Roman" w:cs="Times New Roman"/>
                <w:sz w:val="26"/>
                <w:szCs w:val="26"/>
              </w:rPr>
              <w:t>Мординова-Амма</w:t>
            </w:r>
            <w:proofErr w:type="spellEnd"/>
            <w:r w:rsidRPr="00D351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5152">
              <w:rPr>
                <w:rFonts w:ascii="Times New Roman" w:hAnsi="Times New Roman" w:cs="Times New Roman"/>
                <w:sz w:val="26"/>
                <w:szCs w:val="26"/>
              </w:rPr>
              <w:t>Аччыгыйа</w:t>
            </w:r>
            <w:proofErr w:type="spellEnd"/>
          </w:p>
        </w:tc>
      </w:tr>
      <w:tr w:rsidR="005F555C" w:rsidRPr="00394DAE" w:rsidTr="00202DDB">
        <w:trPr>
          <w:trHeight w:val="227"/>
        </w:trPr>
        <w:tc>
          <w:tcPr>
            <w:tcW w:w="1627" w:type="pct"/>
            <w:shd w:val="clear" w:color="auto" w:fill="auto"/>
          </w:tcPr>
          <w:p w:rsidR="005F555C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 ч.</w:t>
            </w:r>
          </w:p>
        </w:tc>
        <w:tc>
          <w:tcPr>
            <w:tcW w:w="3373" w:type="pct"/>
            <w:shd w:val="clear" w:color="auto" w:fill="auto"/>
          </w:tcPr>
          <w:p w:rsidR="005F555C" w:rsidRPr="00D35152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5152">
              <w:rPr>
                <w:rFonts w:ascii="Times New Roman" w:hAnsi="Times New Roman" w:cs="Times New Roman"/>
                <w:sz w:val="26"/>
                <w:szCs w:val="26"/>
              </w:rPr>
              <w:t>УФПС Республики Саха (Якутия) АО «Почта России»</w:t>
            </w:r>
          </w:p>
        </w:tc>
      </w:tr>
      <w:tr w:rsidR="00202DDB" w:rsidRPr="00202DDB" w:rsidTr="00202DDB">
        <w:trPr>
          <w:trHeight w:val="227"/>
        </w:trPr>
        <w:tc>
          <w:tcPr>
            <w:tcW w:w="5000" w:type="pct"/>
            <w:gridSpan w:val="2"/>
            <w:shd w:val="clear" w:color="auto" w:fill="auto"/>
          </w:tcPr>
          <w:p w:rsidR="005F555C" w:rsidRPr="00202DDB" w:rsidRDefault="005F555C" w:rsidP="00174BD4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 w:rsidRPr="00202DDB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Предпринимательство, торговля и туризм</w:t>
            </w:r>
          </w:p>
        </w:tc>
      </w:tr>
      <w:tr w:rsidR="005F555C" w:rsidRPr="00394DAE" w:rsidTr="00202DDB">
        <w:trPr>
          <w:trHeight w:val="227"/>
        </w:trPr>
        <w:tc>
          <w:tcPr>
            <w:tcW w:w="1627" w:type="pct"/>
            <w:shd w:val="clear" w:color="auto" w:fill="auto"/>
          </w:tcPr>
          <w:p w:rsidR="005F555C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B">
              <w:rPr>
                <w:rFonts w:ascii="Times New Roman" w:eastAsia="Calibri" w:hAnsi="Times New Roman" w:cs="Times New Roman"/>
                <w:sz w:val="26"/>
                <w:szCs w:val="26"/>
              </w:rPr>
              <w:t>10.00-13.00 ч.</w:t>
            </w:r>
          </w:p>
        </w:tc>
        <w:tc>
          <w:tcPr>
            <w:tcW w:w="3373" w:type="pct"/>
            <w:shd w:val="clear" w:color="auto" w:fill="auto"/>
          </w:tcPr>
          <w:p w:rsidR="005F555C" w:rsidRPr="00920A4B" w:rsidRDefault="005F555C" w:rsidP="00202DDB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0A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Национальная ассоциация рестораторов, </w:t>
            </w:r>
            <w:proofErr w:type="spellStart"/>
            <w:r w:rsidRPr="00920A4B">
              <w:rPr>
                <w:rFonts w:ascii="Times New Roman" w:eastAsia="Calibri" w:hAnsi="Times New Roman" w:cs="Times New Roman"/>
                <w:sz w:val="26"/>
                <w:szCs w:val="26"/>
              </w:rPr>
              <w:t>отельеров</w:t>
            </w:r>
            <w:proofErr w:type="spellEnd"/>
            <w:r w:rsidRPr="00920A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туризма «Ассоциация гостеприимства </w:t>
            </w:r>
          </w:p>
          <w:p w:rsidR="005F555C" w:rsidRPr="00D35152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0A4B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Республики Саха (Якутия)»</w:t>
            </w:r>
          </w:p>
        </w:tc>
      </w:tr>
      <w:tr w:rsidR="005F555C" w:rsidRPr="00394DAE" w:rsidTr="00202DDB">
        <w:trPr>
          <w:trHeight w:val="227"/>
        </w:trPr>
        <w:tc>
          <w:tcPr>
            <w:tcW w:w="1627" w:type="pct"/>
            <w:shd w:val="clear" w:color="auto" w:fill="auto"/>
          </w:tcPr>
          <w:p w:rsidR="005F555C" w:rsidRPr="00920A4B" w:rsidRDefault="005F555C" w:rsidP="00174B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0A4B">
              <w:rPr>
                <w:rFonts w:ascii="Times New Roman" w:eastAsia="Calibri" w:hAnsi="Times New Roman" w:cs="Times New Roman"/>
                <w:sz w:val="26"/>
                <w:szCs w:val="26"/>
              </w:rPr>
              <w:t>10.00-18.00 ч.</w:t>
            </w:r>
          </w:p>
        </w:tc>
        <w:tc>
          <w:tcPr>
            <w:tcW w:w="3373" w:type="pct"/>
            <w:shd w:val="clear" w:color="auto" w:fill="auto"/>
          </w:tcPr>
          <w:p w:rsidR="005F555C" w:rsidRPr="00920A4B" w:rsidRDefault="005F555C" w:rsidP="00202DDB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0A4B">
              <w:rPr>
                <w:rFonts w:ascii="Times New Roman" w:eastAsia="Calibri" w:hAnsi="Times New Roman" w:cs="Times New Roman"/>
                <w:sz w:val="26"/>
                <w:szCs w:val="26"/>
              </w:rPr>
              <w:t>ГАУ РС (Я) «Центр «Мой бизнес»</w:t>
            </w:r>
          </w:p>
        </w:tc>
      </w:tr>
      <w:tr w:rsidR="005F555C" w:rsidRPr="00394DAE" w:rsidTr="00202DDB">
        <w:trPr>
          <w:trHeight w:val="227"/>
        </w:trPr>
        <w:tc>
          <w:tcPr>
            <w:tcW w:w="5000" w:type="pct"/>
            <w:gridSpan w:val="2"/>
            <w:shd w:val="clear" w:color="auto" w:fill="auto"/>
          </w:tcPr>
          <w:p w:rsidR="005F555C" w:rsidRPr="00D35152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DB">
              <w:rPr>
                <w:rFonts w:ascii="Times New Roman" w:eastAsia="Calibri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lastRenderedPageBreak/>
              <w:t>Федеральная служба</w:t>
            </w:r>
          </w:p>
        </w:tc>
      </w:tr>
      <w:tr w:rsidR="005F555C" w:rsidRPr="00394DAE" w:rsidTr="00202DDB">
        <w:trPr>
          <w:trHeight w:val="227"/>
        </w:trPr>
        <w:tc>
          <w:tcPr>
            <w:tcW w:w="1627" w:type="pct"/>
            <w:shd w:val="clear" w:color="auto" w:fill="auto"/>
          </w:tcPr>
          <w:p w:rsidR="005F555C" w:rsidRPr="00707174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10.00-15.00 ч.</w:t>
            </w:r>
          </w:p>
        </w:tc>
        <w:tc>
          <w:tcPr>
            <w:tcW w:w="3373" w:type="pct"/>
            <w:shd w:val="clear" w:color="auto" w:fill="auto"/>
          </w:tcPr>
          <w:p w:rsidR="005F555C" w:rsidRPr="00707174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ФКУ «ЦХИСО МВД по Республике Саха (Якутия)»</w:t>
            </w:r>
          </w:p>
        </w:tc>
      </w:tr>
      <w:tr w:rsidR="005F555C" w:rsidRPr="00394DAE" w:rsidTr="00202DDB">
        <w:trPr>
          <w:trHeight w:val="227"/>
        </w:trPr>
        <w:tc>
          <w:tcPr>
            <w:tcW w:w="1627" w:type="pct"/>
            <w:shd w:val="clear" w:color="auto" w:fill="auto"/>
          </w:tcPr>
          <w:p w:rsidR="005F555C" w:rsidRPr="00707174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10.00-15</w:t>
            </w:r>
            <w:r w:rsidRPr="00707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 ч.</w:t>
            </w:r>
          </w:p>
        </w:tc>
        <w:tc>
          <w:tcPr>
            <w:tcW w:w="3373" w:type="pct"/>
            <w:shd w:val="clear" w:color="auto" w:fill="auto"/>
          </w:tcPr>
          <w:p w:rsidR="005F555C" w:rsidRPr="00707174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ФКУ ИК-7 УФСИН РОССИИ ПО РС (Я)</w:t>
            </w:r>
          </w:p>
        </w:tc>
      </w:tr>
      <w:tr w:rsidR="005F555C" w:rsidRPr="00394DAE" w:rsidTr="00202DDB">
        <w:trPr>
          <w:trHeight w:val="227"/>
        </w:trPr>
        <w:tc>
          <w:tcPr>
            <w:tcW w:w="1627" w:type="pct"/>
            <w:shd w:val="clear" w:color="auto" w:fill="auto"/>
          </w:tcPr>
          <w:p w:rsidR="005F555C" w:rsidRPr="00707174" w:rsidRDefault="005F555C" w:rsidP="00174BD4">
            <w:pPr>
              <w:jc w:val="center"/>
              <w:rPr>
                <w:sz w:val="26"/>
                <w:szCs w:val="26"/>
              </w:rPr>
            </w:pPr>
            <w:r w:rsidRPr="00707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10.00-15.00 ч.</w:t>
            </w:r>
          </w:p>
        </w:tc>
        <w:tc>
          <w:tcPr>
            <w:tcW w:w="3373" w:type="pct"/>
            <w:shd w:val="clear" w:color="auto" w:fill="auto"/>
          </w:tcPr>
          <w:p w:rsidR="005F555C" w:rsidRPr="00707174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ФКУ ИК № 6 УФСИН ПО РС (Я)</w:t>
            </w:r>
          </w:p>
        </w:tc>
      </w:tr>
      <w:tr w:rsidR="005F555C" w:rsidRPr="00394DAE" w:rsidTr="00202DDB">
        <w:trPr>
          <w:trHeight w:val="227"/>
        </w:trPr>
        <w:tc>
          <w:tcPr>
            <w:tcW w:w="1627" w:type="pct"/>
            <w:shd w:val="clear" w:color="auto" w:fill="auto"/>
          </w:tcPr>
          <w:p w:rsidR="005F555C" w:rsidRPr="00707174" w:rsidRDefault="005F555C" w:rsidP="00174BD4">
            <w:pPr>
              <w:jc w:val="center"/>
              <w:rPr>
                <w:sz w:val="26"/>
                <w:szCs w:val="26"/>
              </w:rPr>
            </w:pPr>
            <w:r w:rsidRPr="00707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10.00-15.00 ч.</w:t>
            </w:r>
          </w:p>
        </w:tc>
        <w:tc>
          <w:tcPr>
            <w:tcW w:w="3373" w:type="pct"/>
            <w:shd w:val="clear" w:color="auto" w:fill="auto"/>
          </w:tcPr>
          <w:p w:rsidR="005F555C" w:rsidRPr="00707174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1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ФКУ «СИЗО-1 УФСИН РОССИИ ПО РС (Я)»</w:t>
            </w:r>
          </w:p>
        </w:tc>
      </w:tr>
      <w:tr w:rsidR="00920A4B" w:rsidRPr="00394DAE" w:rsidTr="00202DDB">
        <w:trPr>
          <w:trHeight w:val="413"/>
        </w:trPr>
        <w:tc>
          <w:tcPr>
            <w:tcW w:w="5000" w:type="pct"/>
            <w:gridSpan w:val="2"/>
            <w:shd w:val="clear" w:color="auto" w:fill="auto"/>
          </w:tcPr>
          <w:p w:rsidR="00920A4B" w:rsidRPr="00920A4B" w:rsidRDefault="00920A4B" w:rsidP="00920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Промышленность и геология</w:t>
            </w:r>
          </w:p>
        </w:tc>
      </w:tr>
      <w:tr w:rsidR="00363069" w:rsidRPr="00394DAE" w:rsidTr="00202DDB">
        <w:trPr>
          <w:trHeight w:val="277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</w:t>
            </w:r>
            <w:r w:rsidRPr="00F36009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</w:tc>
        <w:tc>
          <w:tcPr>
            <w:tcW w:w="3373" w:type="pct"/>
            <w:shd w:val="clear" w:color="auto" w:fill="auto"/>
          </w:tcPr>
          <w:p w:rsidR="00363069" w:rsidRPr="00152988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DE">
              <w:rPr>
                <w:rFonts w:ascii="Times New Roman" w:hAnsi="Times New Roman" w:cs="Times New Roman"/>
                <w:sz w:val="26"/>
                <w:szCs w:val="26"/>
              </w:rPr>
              <w:t>ООО «УК «</w:t>
            </w:r>
            <w:proofErr w:type="spellStart"/>
            <w:r w:rsidRPr="006104DE">
              <w:rPr>
                <w:rFonts w:ascii="Times New Roman" w:hAnsi="Times New Roman" w:cs="Times New Roman"/>
                <w:sz w:val="26"/>
                <w:szCs w:val="26"/>
              </w:rPr>
              <w:t>Колмар</w:t>
            </w:r>
            <w:proofErr w:type="spellEnd"/>
            <w:r w:rsidRPr="006104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63069" w:rsidRPr="00394DAE" w:rsidTr="00202DDB">
        <w:trPr>
          <w:trHeight w:val="573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</w:t>
            </w:r>
            <w:r w:rsidRPr="00F36009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</w:tc>
        <w:tc>
          <w:tcPr>
            <w:tcW w:w="3373" w:type="pct"/>
            <w:shd w:val="clear" w:color="auto" w:fill="auto"/>
          </w:tcPr>
          <w:p w:rsidR="00363069" w:rsidRPr="00152988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DE">
              <w:rPr>
                <w:rFonts w:ascii="Times New Roman" w:hAnsi="Times New Roman" w:cs="Times New Roman"/>
                <w:sz w:val="26"/>
                <w:szCs w:val="26"/>
              </w:rPr>
              <w:t>ПАО «Якутская топливно-энергетическая компания»</w:t>
            </w:r>
          </w:p>
        </w:tc>
      </w:tr>
      <w:tr w:rsidR="00363069" w:rsidRPr="00394DAE" w:rsidTr="00202DDB">
        <w:trPr>
          <w:trHeight w:val="415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</w:t>
            </w:r>
            <w:r w:rsidRPr="00F36009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</w:tc>
        <w:tc>
          <w:tcPr>
            <w:tcW w:w="3373" w:type="pct"/>
            <w:shd w:val="clear" w:color="auto" w:fill="auto"/>
          </w:tcPr>
          <w:p w:rsidR="00363069" w:rsidRPr="006104DE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DE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6104DE">
              <w:rPr>
                <w:rFonts w:ascii="Times New Roman" w:hAnsi="Times New Roman" w:cs="Times New Roman"/>
                <w:sz w:val="26"/>
                <w:szCs w:val="26"/>
              </w:rPr>
              <w:t>Таас-Юрях</w:t>
            </w:r>
            <w:proofErr w:type="spellEnd"/>
            <w:r w:rsidRPr="006104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04DE">
              <w:rPr>
                <w:rFonts w:ascii="Times New Roman" w:hAnsi="Times New Roman" w:cs="Times New Roman"/>
                <w:sz w:val="26"/>
                <w:szCs w:val="26"/>
              </w:rPr>
              <w:t>Нефтегазодобыча</w:t>
            </w:r>
            <w:proofErr w:type="spellEnd"/>
            <w:r w:rsidRPr="006104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63069" w:rsidRPr="00394DAE" w:rsidTr="00202DDB">
        <w:trPr>
          <w:trHeight w:val="267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</w:t>
            </w:r>
            <w:r w:rsidRPr="00F36009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</w:tc>
        <w:tc>
          <w:tcPr>
            <w:tcW w:w="3373" w:type="pct"/>
            <w:shd w:val="clear" w:color="auto" w:fill="auto"/>
          </w:tcPr>
          <w:p w:rsidR="00363069" w:rsidRPr="006104DE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DE">
              <w:rPr>
                <w:rFonts w:ascii="Times New Roman" w:hAnsi="Times New Roman" w:cs="Times New Roman"/>
                <w:sz w:val="26"/>
                <w:szCs w:val="26"/>
              </w:rPr>
              <w:t>АО «ЮВГК»</w:t>
            </w:r>
          </w:p>
        </w:tc>
      </w:tr>
      <w:tr w:rsidR="00363069" w:rsidRPr="00394DAE" w:rsidTr="00202DDB">
        <w:trPr>
          <w:trHeight w:val="202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</w:t>
            </w:r>
            <w:r w:rsidRPr="00F36009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</w:tc>
        <w:tc>
          <w:tcPr>
            <w:tcW w:w="3373" w:type="pct"/>
            <w:shd w:val="clear" w:color="auto" w:fill="auto"/>
          </w:tcPr>
          <w:p w:rsidR="00363069" w:rsidRPr="006104DE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«Прогноз Серебро»</w:t>
            </w:r>
          </w:p>
        </w:tc>
      </w:tr>
      <w:tr w:rsidR="00363069" w:rsidRPr="00394DAE" w:rsidTr="00202DDB">
        <w:trPr>
          <w:trHeight w:val="407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</w:t>
            </w:r>
            <w:r w:rsidRPr="00F36009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</w:tc>
        <w:tc>
          <w:tcPr>
            <w:tcW w:w="3373" w:type="pct"/>
            <w:shd w:val="clear" w:color="auto" w:fill="auto"/>
          </w:tcPr>
          <w:p w:rsidR="00363069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04DE">
              <w:rPr>
                <w:rFonts w:ascii="Times New Roman" w:hAnsi="Times New Roman" w:cs="Times New Roman"/>
                <w:sz w:val="26"/>
                <w:szCs w:val="26"/>
              </w:rPr>
              <w:t>ПАО «Сургутнефтегаз»</w:t>
            </w:r>
          </w:p>
        </w:tc>
      </w:tr>
      <w:tr w:rsidR="00363069" w:rsidRPr="00394DAE" w:rsidTr="00202DDB">
        <w:trPr>
          <w:trHeight w:val="343"/>
        </w:trPr>
        <w:tc>
          <w:tcPr>
            <w:tcW w:w="1627" w:type="pct"/>
            <w:shd w:val="clear" w:color="auto" w:fill="auto"/>
          </w:tcPr>
          <w:p w:rsidR="00363069" w:rsidRPr="00F36009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</w:t>
            </w:r>
            <w:r w:rsidRPr="00F36009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</w:tc>
        <w:tc>
          <w:tcPr>
            <w:tcW w:w="3373" w:type="pct"/>
            <w:shd w:val="clear" w:color="auto" w:fill="auto"/>
          </w:tcPr>
          <w:p w:rsidR="00363069" w:rsidRPr="006104DE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Сахатранснефтегаз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63069" w:rsidRPr="00394DAE" w:rsidTr="00202DDB">
        <w:trPr>
          <w:trHeight w:val="407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AA7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«Иркутская нефтяная компания»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2E7AA7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D42">
              <w:rPr>
                <w:rFonts w:ascii="Times New Roman" w:hAnsi="Times New Roman" w:cs="Times New Roman"/>
                <w:sz w:val="26"/>
                <w:szCs w:val="26"/>
              </w:rPr>
              <w:t>ООО «Арктик Капитал»</w:t>
            </w:r>
          </w:p>
        </w:tc>
      </w:tr>
      <w:tr w:rsidR="00D425ED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D425ED" w:rsidRDefault="00D425ED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5ED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D425ED" w:rsidRPr="008A6D42" w:rsidRDefault="00D425ED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5ED">
              <w:rPr>
                <w:rFonts w:ascii="Times New Roman" w:hAnsi="Times New Roman" w:cs="Times New Roman"/>
                <w:sz w:val="26"/>
                <w:szCs w:val="26"/>
              </w:rPr>
              <w:t>ООО «СГК-1»</w:t>
            </w:r>
          </w:p>
        </w:tc>
      </w:tr>
      <w:tr w:rsidR="00363069" w:rsidRPr="00394DAE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363069" w:rsidRPr="00363069" w:rsidRDefault="00363069" w:rsidP="0017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Здравоохранение</w:t>
            </w:r>
          </w:p>
        </w:tc>
      </w:tr>
      <w:tr w:rsidR="00363069" w:rsidRPr="00394DAE" w:rsidTr="00202DDB">
        <w:trPr>
          <w:trHeight w:val="554"/>
        </w:trPr>
        <w:tc>
          <w:tcPr>
            <w:tcW w:w="1627" w:type="pct"/>
            <w:shd w:val="clear" w:color="auto" w:fill="auto"/>
          </w:tcPr>
          <w:p w:rsidR="00363069" w:rsidRPr="002959A0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B11F33" w:rsidRDefault="00363069" w:rsidP="00202D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ГАУ 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(Я)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Республиканская больница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№1-Национальный центр медицины»</w:t>
            </w:r>
          </w:p>
        </w:tc>
      </w:tr>
      <w:tr w:rsidR="00363069" w:rsidRPr="00394DAE" w:rsidTr="00202DDB">
        <w:trPr>
          <w:trHeight w:val="595"/>
        </w:trPr>
        <w:tc>
          <w:tcPr>
            <w:tcW w:w="1627" w:type="pct"/>
            <w:shd w:val="clear" w:color="auto" w:fill="auto"/>
          </w:tcPr>
          <w:p w:rsidR="00363069" w:rsidRPr="002959A0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A82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B11F33" w:rsidRDefault="00363069" w:rsidP="00202D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РС (Я) «</w:t>
            </w:r>
            <w:proofErr w:type="gramStart"/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Научно-практический</w:t>
            </w:r>
            <w:proofErr w:type="gramEnd"/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 «Фтизиатрия» </w:t>
            </w:r>
            <w:proofErr w:type="spellStart"/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им.Е.Н</w:t>
            </w:r>
            <w:proofErr w:type="spellEnd"/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Андреева»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B36A82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A82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B11F33" w:rsidRDefault="00363069" w:rsidP="00202D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Чурапчинская</w:t>
            </w:r>
            <w:proofErr w:type="spellEnd"/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ЦРБ им. П.Н. Сокольникова</w:t>
            </w:r>
          </w:p>
        </w:tc>
      </w:tr>
      <w:tr w:rsidR="00363069" w:rsidRPr="00394DAE" w:rsidTr="00202DDB">
        <w:trPr>
          <w:trHeight w:val="273"/>
        </w:trPr>
        <w:tc>
          <w:tcPr>
            <w:tcW w:w="1627" w:type="pct"/>
            <w:shd w:val="clear" w:color="auto" w:fill="auto"/>
          </w:tcPr>
          <w:p w:rsidR="00363069" w:rsidRPr="00B36A82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A82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B11F33" w:rsidRDefault="00363069" w:rsidP="00202D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(Я)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ЦРБ»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</w:pPr>
            <w:r w:rsidRPr="00666E96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B11F33" w:rsidRDefault="00363069" w:rsidP="00202D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ГАУ 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(Я) «</w:t>
            </w:r>
            <w:proofErr w:type="gramStart"/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Республиканский</w:t>
            </w:r>
            <w:proofErr w:type="gramEnd"/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 медицинской реа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билитации и спортивной медицины»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</w:pPr>
            <w:r w:rsidRPr="00666E96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B11F33" w:rsidRDefault="00363069" w:rsidP="00202D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(Я) «</w:t>
            </w: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Республиканский детский </w:t>
            </w:r>
            <w:proofErr w:type="spellStart"/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тубекрулезный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санаторий им. Т. П. Дмитриевой»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B11F33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B11F33" w:rsidRDefault="00363069" w:rsidP="00202D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(Я) «Алданская ЦРБ»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B11F33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B11F33" w:rsidRDefault="00363069" w:rsidP="00202D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(Я) «</w:t>
            </w:r>
            <w:proofErr w:type="spellStart"/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Таттинска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B11F33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B11F33" w:rsidRDefault="00363069" w:rsidP="00202D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РС (Я)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ЦРБ»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B11F33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B11F33" w:rsidRDefault="00363069" w:rsidP="00202D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РС (Я) «ЯГБ №2»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B11F33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B11F33" w:rsidRDefault="00363069" w:rsidP="00202D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 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(Я) «</w:t>
            </w:r>
            <w:r w:rsidRPr="00B11F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Вилюйская центральная районная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больница имени П.А. Петрова»</w:t>
            </w:r>
          </w:p>
        </w:tc>
      </w:tr>
      <w:tr w:rsidR="00363069" w:rsidRPr="00394DAE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363069" w:rsidRPr="00363069" w:rsidRDefault="00363069" w:rsidP="00174B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Транспорт и дорожное хозяйство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</w:pPr>
            <w:r w:rsidRPr="00A03055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70F">
              <w:rPr>
                <w:rFonts w:ascii="Times New Roman" w:hAnsi="Times New Roman" w:cs="Times New Roman"/>
                <w:sz w:val="26"/>
                <w:szCs w:val="26"/>
              </w:rPr>
              <w:t>АО «Акционерная компания «Железные дороги Якутии»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</w:pPr>
            <w:r w:rsidRPr="00A03055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4E570F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70F">
              <w:rPr>
                <w:rFonts w:ascii="Times New Roman" w:hAnsi="Times New Roman" w:cs="Times New Roman"/>
                <w:sz w:val="26"/>
                <w:szCs w:val="26"/>
              </w:rPr>
              <w:t>АО «Аэропорт Якутск»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</w:pPr>
            <w:r w:rsidRPr="00A03055">
              <w:rPr>
                <w:rFonts w:ascii="Times New Roman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363069" w:rsidRPr="004E570F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70F">
              <w:rPr>
                <w:rFonts w:ascii="Times New Roman" w:hAnsi="Times New Roman" w:cs="Times New Roman"/>
                <w:sz w:val="26"/>
                <w:szCs w:val="26"/>
              </w:rPr>
              <w:t>ПАО «Ленское объединенное речное пароходство»</w:t>
            </w:r>
          </w:p>
        </w:tc>
      </w:tr>
      <w:tr w:rsidR="005F555C" w:rsidRPr="00394DAE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5F555C" w:rsidRPr="004E570F" w:rsidRDefault="005F555C" w:rsidP="005F55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Экономика</w:t>
            </w:r>
          </w:p>
        </w:tc>
      </w:tr>
      <w:tr w:rsidR="005F555C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5F555C" w:rsidRPr="00363069" w:rsidRDefault="005F555C" w:rsidP="00174B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37E4">
              <w:rPr>
                <w:rFonts w:ascii="Times New Roman" w:eastAsia="Calibri" w:hAnsi="Times New Roman" w:cs="Times New Roman"/>
                <w:sz w:val="26"/>
                <w:szCs w:val="26"/>
              </w:rPr>
              <w:t>11.00-13.00 ч.</w:t>
            </w:r>
          </w:p>
        </w:tc>
        <w:tc>
          <w:tcPr>
            <w:tcW w:w="3373" w:type="pct"/>
            <w:shd w:val="clear" w:color="auto" w:fill="auto"/>
          </w:tcPr>
          <w:p w:rsidR="005F555C" w:rsidRPr="00363069" w:rsidRDefault="005F555C" w:rsidP="00202DD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37E4">
              <w:rPr>
                <w:rFonts w:ascii="Times New Roman" w:eastAsia="Calibri" w:hAnsi="Times New Roman" w:cs="Times New Roman"/>
                <w:sz w:val="26"/>
                <w:szCs w:val="26"/>
              </w:rPr>
              <w:t>ГАУ «</w:t>
            </w:r>
            <w:proofErr w:type="gramStart"/>
            <w:r w:rsidRPr="004D37E4">
              <w:rPr>
                <w:rFonts w:ascii="Times New Roman" w:eastAsia="Calibri" w:hAnsi="Times New Roman" w:cs="Times New Roman"/>
                <w:sz w:val="26"/>
                <w:szCs w:val="26"/>
              </w:rPr>
              <w:t>Многофункциональный</w:t>
            </w:r>
            <w:proofErr w:type="gramEnd"/>
            <w:r w:rsidRPr="004D37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центр предоставления государственных и муниципальных услуг Республики Саха (Якутия)»</w:t>
            </w:r>
          </w:p>
        </w:tc>
      </w:tr>
      <w:tr w:rsidR="005F555C" w:rsidRPr="00394DAE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5F555C" w:rsidRPr="004D37E4" w:rsidRDefault="005F555C" w:rsidP="00174B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2DDB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Банковская сфера</w:t>
            </w:r>
          </w:p>
        </w:tc>
      </w:tr>
      <w:tr w:rsidR="005F555C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5F555C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11.30-13.00 ч.</w:t>
            </w:r>
          </w:p>
        </w:tc>
        <w:tc>
          <w:tcPr>
            <w:tcW w:w="3373" w:type="pct"/>
            <w:shd w:val="clear" w:color="auto" w:fill="auto"/>
          </w:tcPr>
          <w:p w:rsidR="005F555C" w:rsidRPr="00D35152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37E4">
              <w:rPr>
                <w:rFonts w:ascii="Times New Roman" w:eastAsia="Calibri" w:hAnsi="Times New Roman" w:cs="Times New Roman"/>
                <w:sz w:val="26"/>
                <w:szCs w:val="26"/>
              </w:rPr>
              <w:t>АКБ «АЛМАЗЭРГИЭНБАНК» АО</w:t>
            </w:r>
          </w:p>
        </w:tc>
      </w:tr>
      <w:tr w:rsidR="00363069" w:rsidRPr="00394DAE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363069" w:rsidRPr="00363069" w:rsidRDefault="00363069" w:rsidP="0017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Культура и духовное развитие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A03055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14.00-15.30 ч.</w:t>
            </w:r>
          </w:p>
        </w:tc>
        <w:tc>
          <w:tcPr>
            <w:tcW w:w="3373" w:type="pct"/>
            <w:shd w:val="clear" w:color="auto" w:fill="auto"/>
          </w:tcPr>
          <w:p w:rsidR="00363069" w:rsidRPr="004E570F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РС (Я) «Институт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геокультурного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развития» 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14.00-15.30 ч.</w:t>
            </w:r>
          </w:p>
        </w:tc>
        <w:tc>
          <w:tcPr>
            <w:tcW w:w="3373" w:type="pct"/>
            <w:shd w:val="clear" w:color="auto" w:fill="auto"/>
          </w:tcPr>
          <w:p w:rsidR="00363069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культуры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духовного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Республики Саха (Якутия)</w:t>
            </w:r>
          </w:p>
        </w:tc>
      </w:tr>
      <w:tr w:rsidR="00363069" w:rsidRPr="00394DAE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363069" w:rsidRPr="00363069" w:rsidRDefault="00363069" w:rsidP="00363069">
            <w:pPr>
              <w:jc w:val="center"/>
              <w:rPr>
                <w:rFonts w:ascii="Times New Roman" w:eastAsia="Times New Roman" w:hAnsi="Times New Roman" w:cs="Times New Roman"/>
                <w:b/>
                <w:color w:val="0066CC"/>
                <w:sz w:val="28"/>
                <w:szCs w:val="28"/>
                <w:lang w:eastAsia="ru-RU"/>
              </w:rPr>
            </w:pPr>
            <w:r w:rsidRPr="00202DDB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8"/>
                <w:szCs w:val="28"/>
                <w:lang w:eastAsia="ru-RU"/>
              </w:rPr>
              <w:t xml:space="preserve">Обеспечение безопасности жизнедеятельности населения 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076646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646">
              <w:rPr>
                <w:rFonts w:ascii="Times New Roman" w:hAnsi="Times New Roman" w:cs="Times New Roman"/>
                <w:sz w:val="26"/>
                <w:szCs w:val="26"/>
              </w:rPr>
              <w:t>14.00-16.00 ч.</w:t>
            </w:r>
          </w:p>
        </w:tc>
        <w:tc>
          <w:tcPr>
            <w:tcW w:w="3373" w:type="pct"/>
            <w:shd w:val="clear" w:color="auto" w:fill="auto"/>
          </w:tcPr>
          <w:p w:rsidR="00363069" w:rsidRPr="00076646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646">
              <w:rPr>
                <w:rFonts w:ascii="Times New Roman" w:hAnsi="Times New Roman" w:cs="Times New Roman"/>
                <w:sz w:val="26"/>
                <w:szCs w:val="26"/>
              </w:rPr>
              <w:t>ГБУ РС (Я)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6646">
              <w:rPr>
                <w:rFonts w:ascii="Times New Roman" w:hAnsi="Times New Roman" w:cs="Times New Roman"/>
                <w:sz w:val="26"/>
                <w:szCs w:val="26"/>
              </w:rPr>
              <w:t>«Государственная противопожарная служба Республики Саха (Якутия)»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076646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646">
              <w:rPr>
                <w:rFonts w:ascii="Times New Roman" w:hAnsi="Times New Roman" w:cs="Times New Roman"/>
                <w:sz w:val="26"/>
                <w:szCs w:val="26"/>
              </w:rPr>
              <w:t>14.00-16.00 ч.</w:t>
            </w:r>
          </w:p>
        </w:tc>
        <w:tc>
          <w:tcPr>
            <w:tcW w:w="3373" w:type="pct"/>
            <w:shd w:val="clear" w:color="auto" w:fill="auto"/>
          </w:tcPr>
          <w:p w:rsidR="00363069" w:rsidRPr="00076646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646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076646">
              <w:rPr>
                <w:rFonts w:ascii="Times New Roman" w:hAnsi="Times New Roman" w:cs="Times New Roman"/>
                <w:sz w:val="26"/>
                <w:szCs w:val="26"/>
              </w:rPr>
              <w:t>Саханефтегазсбыт</w:t>
            </w:r>
            <w:proofErr w:type="spellEnd"/>
            <w:r w:rsidRPr="000766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63069" w:rsidRPr="00394DAE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363069" w:rsidRPr="00363069" w:rsidRDefault="00363069" w:rsidP="0017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Ветеринария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120C4B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C4B">
              <w:rPr>
                <w:rFonts w:ascii="Times New Roman" w:hAnsi="Times New Roman" w:cs="Times New Roman"/>
                <w:sz w:val="26"/>
                <w:szCs w:val="26"/>
              </w:rPr>
              <w:t>14.00-16.00 ч.</w:t>
            </w:r>
          </w:p>
        </w:tc>
        <w:tc>
          <w:tcPr>
            <w:tcW w:w="3373" w:type="pct"/>
            <w:shd w:val="clear" w:color="auto" w:fill="auto"/>
          </w:tcPr>
          <w:p w:rsidR="00363069" w:rsidRPr="00120C4B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0C4B">
              <w:rPr>
                <w:rFonts w:ascii="Times New Roman" w:hAnsi="Times New Roman" w:cs="Times New Roman"/>
                <w:sz w:val="26"/>
                <w:szCs w:val="26"/>
              </w:rPr>
              <w:t>ГБУ РС (Я) с ВИЛ «</w:t>
            </w:r>
            <w:proofErr w:type="spellStart"/>
            <w:r w:rsidRPr="00120C4B">
              <w:rPr>
                <w:rFonts w:ascii="Times New Roman" w:hAnsi="Times New Roman" w:cs="Times New Roman"/>
                <w:sz w:val="26"/>
                <w:szCs w:val="26"/>
              </w:rPr>
              <w:t>Мегино</w:t>
            </w:r>
            <w:proofErr w:type="spellEnd"/>
            <w:r w:rsidRPr="00120C4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120C4B">
              <w:rPr>
                <w:rFonts w:ascii="Times New Roman" w:hAnsi="Times New Roman" w:cs="Times New Roman"/>
                <w:sz w:val="26"/>
                <w:szCs w:val="26"/>
              </w:rPr>
              <w:t>Кангаласского</w:t>
            </w:r>
            <w:proofErr w:type="spellEnd"/>
            <w:r w:rsidRPr="00120C4B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120C4B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14.00-16.00 ч.</w:t>
            </w:r>
          </w:p>
        </w:tc>
        <w:tc>
          <w:tcPr>
            <w:tcW w:w="3373" w:type="pct"/>
            <w:shd w:val="clear" w:color="auto" w:fill="auto"/>
          </w:tcPr>
          <w:p w:rsidR="00363069" w:rsidRPr="00120C4B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ветеринарии Республики Саха (Якутия)</w:t>
            </w:r>
          </w:p>
        </w:tc>
      </w:tr>
      <w:tr w:rsidR="00202DDB" w:rsidRPr="00202DDB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5F555C" w:rsidRPr="00202DDB" w:rsidRDefault="005F555C" w:rsidP="00174BD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proofErr w:type="spellStart"/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Жилищно</w:t>
            </w:r>
            <w:proofErr w:type="spellEnd"/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– коммунальное хозяйство и энергетики</w:t>
            </w:r>
          </w:p>
        </w:tc>
      </w:tr>
      <w:tr w:rsidR="005F555C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5F555C" w:rsidRPr="002647C9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F9">
              <w:rPr>
                <w:rFonts w:ascii="Times New Roman" w:hAnsi="Times New Roman" w:cs="Times New Roman"/>
                <w:sz w:val="26"/>
                <w:szCs w:val="26"/>
              </w:rPr>
              <w:t>14.00-16.00 ч.</w:t>
            </w:r>
          </w:p>
        </w:tc>
        <w:tc>
          <w:tcPr>
            <w:tcW w:w="3373" w:type="pct"/>
            <w:shd w:val="clear" w:color="auto" w:fill="auto"/>
          </w:tcPr>
          <w:p w:rsidR="005F555C" w:rsidRPr="00BD405D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«Якутскэнерго»</w:t>
            </w:r>
          </w:p>
        </w:tc>
      </w:tr>
      <w:tr w:rsidR="005F555C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5F555C" w:rsidRPr="005338F9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F9">
              <w:rPr>
                <w:rFonts w:ascii="Times New Roman" w:hAnsi="Times New Roman" w:cs="Times New Roman"/>
                <w:sz w:val="26"/>
                <w:szCs w:val="26"/>
              </w:rPr>
              <w:t>14.00-16.00 ч.</w:t>
            </w:r>
          </w:p>
        </w:tc>
        <w:tc>
          <w:tcPr>
            <w:tcW w:w="3373" w:type="pct"/>
            <w:shd w:val="clear" w:color="auto" w:fill="auto"/>
          </w:tcPr>
          <w:p w:rsidR="005F555C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 w:rsidRPr="005338F9">
              <w:rPr>
                <w:rFonts w:ascii="Times New Roman" w:hAnsi="Times New Roman" w:cs="Times New Roman"/>
                <w:sz w:val="26"/>
                <w:szCs w:val="26"/>
              </w:rPr>
              <w:t>ЖКХ РС (Я)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F555C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5F555C" w:rsidRPr="005338F9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114">
              <w:rPr>
                <w:rFonts w:ascii="Times New Roman" w:hAnsi="Times New Roman" w:cs="Times New Roman"/>
                <w:sz w:val="26"/>
                <w:szCs w:val="26"/>
              </w:rPr>
              <w:t>14.00-16.00 ч.</w:t>
            </w:r>
          </w:p>
        </w:tc>
        <w:tc>
          <w:tcPr>
            <w:tcW w:w="3373" w:type="pct"/>
            <w:shd w:val="clear" w:color="auto" w:fill="auto"/>
          </w:tcPr>
          <w:p w:rsidR="005F555C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11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Якутскэкосети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F555C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5F555C" w:rsidRPr="00D84114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114">
              <w:rPr>
                <w:rFonts w:ascii="Times New Roman" w:hAnsi="Times New Roman" w:cs="Times New Roman"/>
                <w:sz w:val="26"/>
                <w:szCs w:val="26"/>
              </w:rPr>
              <w:t>14.00-16.00 ч.</w:t>
            </w:r>
          </w:p>
        </w:tc>
        <w:tc>
          <w:tcPr>
            <w:tcW w:w="3373" w:type="pct"/>
            <w:shd w:val="clear" w:color="auto" w:fill="auto"/>
          </w:tcPr>
          <w:p w:rsidR="005F555C" w:rsidRPr="00D84114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F555C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5F555C" w:rsidRPr="00D84114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114">
              <w:rPr>
                <w:rFonts w:ascii="Times New Roman" w:hAnsi="Times New Roman" w:cs="Times New Roman"/>
                <w:sz w:val="26"/>
                <w:szCs w:val="26"/>
              </w:rPr>
              <w:t>14.00-16.00 ч.</w:t>
            </w:r>
          </w:p>
        </w:tc>
        <w:tc>
          <w:tcPr>
            <w:tcW w:w="3373" w:type="pct"/>
            <w:shd w:val="clear" w:color="auto" w:fill="auto"/>
          </w:tcPr>
          <w:p w:rsidR="005F555C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Сахаэнерго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F555C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5F555C" w:rsidRPr="00D84114" w:rsidRDefault="005F555C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41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14.00-16.00 ч.</w:t>
            </w:r>
          </w:p>
        </w:tc>
        <w:tc>
          <w:tcPr>
            <w:tcW w:w="3373" w:type="pct"/>
            <w:shd w:val="clear" w:color="auto" w:fill="auto"/>
          </w:tcPr>
          <w:p w:rsidR="005F555C" w:rsidRDefault="005F555C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F28">
              <w:rPr>
                <w:rFonts w:ascii="Times New Roman" w:hAnsi="Times New Roman" w:cs="Times New Roman"/>
                <w:sz w:val="26"/>
                <w:szCs w:val="26"/>
              </w:rPr>
              <w:t>ООО «Иркутская нефтяная компания»</w:t>
            </w:r>
          </w:p>
        </w:tc>
      </w:tr>
      <w:tr w:rsidR="00363069" w:rsidRPr="00394DAE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363069" w:rsidRPr="00363069" w:rsidRDefault="00363069" w:rsidP="0017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Молодежная политика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B36A82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14:00-17:00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  <w:tc>
          <w:tcPr>
            <w:tcW w:w="3373" w:type="pct"/>
            <w:shd w:val="clear" w:color="auto" w:fill="auto"/>
          </w:tcPr>
          <w:p w:rsidR="00363069" w:rsidRDefault="00D425ED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5ED">
              <w:rPr>
                <w:rFonts w:ascii="Times New Roman" w:hAnsi="Times New Roman" w:cs="Times New Roman"/>
                <w:sz w:val="26"/>
                <w:szCs w:val="26"/>
              </w:rPr>
              <w:t>АНО «Центр по работе с волонтерами»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152988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14:00-17:00 ч.</w:t>
            </w:r>
          </w:p>
        </w:tc>
        <w:tc>
          <w:tcPr>
            <w:tcW w:w="3373" w:type="pct"/>
            <w:shd w:val="clear" w:color="auto" w:fill="auto"/>
          </w:tcPr>
          <w:p w:rsidR="00363069" w:rsidRPr="00152988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988">
              <w:rPr>
                <w:rFonts w:ascii="Times New Roman" w:hAnsi="Times New Roman" w:cs="Times New Roman"/>
                <w:sz w:val="26"/>
                <w:szCs w:val="26"/>
              </w:rPr>
              <w:t>Якутское региональное отделение  молодежной общероссийской общественной организации «Российские Студенческие Отряды»</w:t>
            </w:r>
          </w:p>
        </w:tc>
      </w:tr>
      <w:tr w:rsidR="00363069" w:rsidRPr="00394DAE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363069" w:rsidRPr="00363069" w:rsidRDefault="00363069" w:rsidP="0017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Образование и наука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2647C9" w:rsidRDefault="006A0090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</w:t>
            </w:r>
            <w:r w:rsidR="00363069">
              <w:rPr>
                <w:rFonts w:ascii="Times New Roman" w:hAnsi="Times New Roman" w:cs="Times New Roman"/>
                <w:sz w:val="26"/>
                <w:szCs w:val="26"/>
              </w:rPr>
              <w:t>.30 ч.</w:t>
            </w:r>
          </w:p>
        </w:tc>
        <w:tc>
          <w:tcPr>
            <w:tcW w:w="3373" w:type="pct"/>
            <w:shd w:val="clear" w:color="auto" w:fill="auto"/>
          </w:tcPr>
          <w:p w:rsidR="00363069" w:rsidRPr="002647C9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 РС (Я) «Центр подготовки рабочих кадров «Арктика»»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707174" w:rsidRDefault="006A0090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</w:t>
            </w:r>
            <w:r w:rsidR="00363069">
              <w:rPr>
                <w:rFonts w:ascii="Times New Roman" w:hAnsi="Times New Roman" w:cs="Times New Roman"/>
                <w:sz w:val="26"/>
                <w:szCs w:val="26"/>
              </w:rPr>
              <w:t>.30 ч.</w:t>
            </w:r>
          </w:p>
        </w:tc>
        <w:tc>
          <w:tcPr>
            <w:tcW w:w="3373" w:type="pct"/>
            <w:shd w:val="clear" w:color="auto" w:fill="auto"/>
          </w:tcPr>
          <w:p w:rsidR="00363069" w:rsidRPr="00707174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174">
              <w:rPr>
                <w:rFonts w:ascii="Times New Roman" w:hAnsi="Times New Roman" w:cs="Times New Roman"/>
                <w:sz w:val="26"/>
                <w:szCs w:val="26"/>
              </w:rPr>
              <w:t>АНО ДПО «Центр опережающей профессиональной подго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товки Республики Саха (Якутия)»</w:t>
            </w:r>
          </w:p>
        </w:tc>
      </w:tr>
      <w:tr w:rsidR="00363069" w:rsidRPr="00394DAE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363069" w:rsidRPr="00363069" w:rsidRDefault="00363069" w:rsidP="0017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Сельское хозяйство</w:t>
            </w:r>
          </w:p>
        </w:tc>
      </w:tr>
      <w:tr w:rsidR="00363069" w:rsidRPr="00394DAE" w:rsidTr="00202DDB">
        <w:trPr>
          <w:trHeight w:val="256"/>
        </w:trPr>
        <w:tc>
          <w:tcPr>
            <w:tcW w:w="1627" w:type="pct"/>
            <w:shd w:val="clear" w:color="auto" w:fill="auto"/>
          </w:tcPr>
          <w:p w:rsidR="00363069" w:rsidRPr="006104DE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15.00-17.00 ч.</w:t>
            </w:r>
          </w:p>
        </w:tc>
        <w:tc>
          <w:tcPr>
            <w:tcW w:w="3373" w:type="pct"/>
            <w:shd w:val="clear" w:color="auto" w:fill="auto"/>
          </w:tcPr>
          <w:p w:rsidR="00363069" w:rsidRPr="0076413F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13F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gramStart"/>
            <w:r w:rsidRPr="0076413F">
              <w:rPr>
                <w:rFonts w:ascii="Times New Roman" w:hAnsi="Times New Roman" w:cs="Times New Roman"/>
                <w:sz w:val="26"/>
                <w:szCs w:val="26"/>
              </w:rPr>
              <w:t>Якутский</w:t>
            </w:r>
            <w:proofErr w:type="gramEnd"/>
            <w:r w:rsidRPr="007641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413F">
              <w:rPr>
                <w:rFonts w:ascii="Times New Roman" w:hAnsi="Times New Roman" w:cs="Times New Roman"/>
                <w:sz w:val="26"/>
                <w:szCs w:val="26"/>
              </w:rPr>
              <w:t>хлебокомбинат</w:t>
            </w:r>
            <w:proofErr w:type="spellEnd"/>
            <w:r w:rsidRPr="007641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63069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363069" w:rsidRPr="006104DE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15.00-17.00 ч.</w:t>
            </w:r>
          </w:p>
        </w:tc>
        <w:tc>
          <w:tcPr>
            <w:tcW w:w="3373" w:type="pct"/>
            <w:shd w:val="clear" w:color="auto" w:fill="auto"/>
          </w:tcPr>
          <w:p w:rsidR="00363069" w:rsidRPr="0076413F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13F">
              <w:rPr>
                <w:rFonts w:ascii="Times New Roman" w:hAnsi="Times New Roman" w:cs="Times New Roman"/>
                <w:sz w:val="26"/>
                <w:szCs w:val="26"/>
              </w:rPr>
              <w:t>ООО Конезавод «Берте»</w:t>
            </w:r>
          </w:p>
        </w:tc>
      </w:tr>
      <w:tr w:rsidR="00724A01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724A01" w:rsidRDefault="00724A01" w:rsidP="00724A01">
            <w:pPr>
              <w:jc w:val="center"/>
            </w:pPr>
            <w:r w:rsidRPr="00EB5318">
              <w:rPr>
                <w:rFonts w:ascii="Times New Roman" w:hAnsi="Times New Roman" w:cs="Times New Roman"/>
                <w:sz w:val="26"/>
                <w:szCs w:val="26"/>
              </w:rPr>
              <w:t>15.00-17.00 ч.</w:t>
            </w:r>
          </w:p>
        </w:tc>
        <w:tc>
          <w:tcPr>
            <w:tcW w:w="3373" w:type="pct"/>
            <w:shd w:val="clear" w:color="auto" w:fill="auto"/>
          </w:tcPr>
          <w:p w:rsidR="00724A01" w:rsidRPr="002B0530" w:rsidRDefault="00724A01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530">
              <w:rPr>
                <w:rFonts w:ascii="Times New Roman" w:hAnsi="Times New Roman" w:cs="Times New Roman"/>
                <w:sz w:val="26"/>
                <w:szCs w:val="26"/>
              </w:rPr>
              <w:t>ПТ КХ «Сибирь»</w:t>
            </w:r>
          </w:p>
        </w:tc>
      </w:tr>
      <w:tr w:rsidR="00724A01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724A01" w:rsidRDefault="00724A01" w:rsidP="00724A01">
            <w:pPr>
              <w:jc w:val="center"/>
            </w:pPr>
            <w:r w:rsidRPr="00EB5318">
              <w:rPr>
                <w:rFonts w:ascii="Times New Roman" w:hAnsi="Times New Roman" w:cs="Times New Roman"/>
                <w:sz w:val="26"/>
                <w:szCs w:val="26"/>
              </w:rPr>
              <w:t>15.00-17.00 ч.</w:t>
            </w:r>
          </w:p>
        </w:tc>
        <w:tc>
          <w:tcPr>
            <w:tcW w:w="3373" w:type="pct"/>
            <w:shd w:val="clear" w:color="auto" w:fill="auto"/>
          </w:tcPr>
          <w:p w:rsidR="00724A01" w:rsidRPr="002B0530" w:rsidRDefault="00724A01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530">
              <w:rPr>
                <w:rFonts w:ascii="Times New Roman" w:hAnsi="Times New Roman" w:cs="Times New Roman"/>
                <w:sz w:val="26"/>
                <w:szCs w:val="26"/>
              </w:rPr>
              <w:t>ГКП РС (Я) «Якутский скот»</w:t>
            </w:r>
          </w:p>
        </w:tc>
      </w:tr>
      <w:tr w:rsidR="00724A01" w:rsidRPr="00394DAE" w:rsidTr="00202DDB">
        <w:trPr>
          <w:trHeight w:val="344"/>
        </w:trPr>
        <w:tc>
          <w:tcPr>
            <w:tcW w:w="1627" w:type="pct"/>
            <w:shd w:val="clear" w:color="auto" w:fill="auto"/>
          </w:tcPr>
          <w:p w:rsidR="00724A01" w:rsidRDefault="00724A01" w:rsidP="00724A01">
            <w:pPr>
              <w:jc w:val="center"/>
            </w:pPr>
            <w:r w:rsidRPr="00EB5318">
              <w:rPr>
                <w:rFonts w:ascii="Times New Roman" w:hAnsi="Times New Roman" w:cs="Times New Roman"/>
                <w:sz w:val="26"/>
                <w:szCs w:val="26"/>
              </w:rPr>
              <w:t>15.00-17.00 ч.</w:t>
            </w:r>
          </w:p>
        </w:tc>
        <w:tc>
          <w:tcPr>
            <w:tcW w:w="3373" w:type="pct"/>
            <w:shd w:val="clear" w:color="auto" w:fill="auto"/>
          </w:tcPr>
          <w:p w:rsidR="00724A01" w:rsidRPr="002B0530" w:rsidRDefault="00724A01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530">
              <w:rPr>
                <w:rFonts w:ascii="Times New Roman" w:hAnsi="Times New Roman" w:cs="Times New Roman"/>
                <w:sz w:val="26"/>
                <w:szCs w:val="26"/>
              </w:rPr>
              <w:t>ООО  «Ба5арах»</w:t>
            </w:r>
          </w:p>
        </w:tc>
      </w:tr>
      <w:tr w:rsidR="00363069" w:rsidRPr="00394DAE" w:rsidTr="00202DDB">
        <w:trPr>
          <w:trHeight w:val="344"/>
        </w:trPr>
        <w:tc>
          <w:tcPr>
            <w:tcW w:w="5000" w:type="pct"/>
            <w:gridSpan w:val="2"/>
            <w:shd w:val="clear" w:color="auto" w:fill="auto"/>
          </w:tcPr>
          <w:p w:rsidR="00363069" w:rsidRPr="00363069" w:rsidRDefault="00363069" w:rsidP="0017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DDB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Строительство</w:t>
            </w:r>
          </w:p>
        </w:tc>
      </w:tr>
      <w:tr w:rsidR="00363069" w:rsidRPr="00394DAE" w:rsidTr="00202DDB">
        <w:trPr>
          <w:trHeight w:val="400"/>
        </w:trPr>
        <w:tc>
          <w:tcPr>
            <w:tcW w:w="1627" w:type="pct"/>
            <w:shd w:val="clear" w:color="auto" w:fill="auto"/>
          </w:tcPr>
          <w:p w:rsidR="00363069" w:rsidRDefault="00363069" w:rsidP="00174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069">
              <w:rPr>
                <w:rFonts w:ascii="Times New Roman" w:eastAsia="Calibri" w:hAnsi="Times New Roman" w:cs="Times New Roman"/>
                <w:sz w:val="26"/>
                <w:szCs w:val="26"/>
              </w:rPr>
              <w:t>15.00-17.00 ч.</w:t>
            </w:r>
          </w:p>
        </w:tc>
        <w:tc>
          <w:tcPr>
            <w:tcW w:w="3373" w:type="pct"/>
            <w:shd w:val="clear" w:color="auto" w:fill="auto"/>
          </w:tcPr>
          <w:p w:rsidR="00363069" w:rsidRPr="0076413F" w:rsidRDefault="00363069" w:rsidP="00202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069">
              <w:rPr>
                <w:rFonts w:ascii="Times New Roman" w:eastAsia="Calibri" w:hAnsi="Times New Roman" w:cs="Times New Roman"/>
                <w:sz w:val="26"/>
                <w:szCs w:val="26"/>
              </w:rPr>
              <w:t>АО «</w:t>
            </w:r>
            <w:proofErr w:type="spellStart"/>
            <w:r w:rsidRPr="00363069">
              <w:rPr>
                <w:rFonts w:ascii="Times New Roman" w:eastAsia="Calibri" w:hAnsi="Times New Roman" w:cs="Times New Roman"/>
                <w:sz w:val="26"/>
                <w:szCs w:val="26"/>
              </w:rPr>
              <w:t>Якутцемент</w:t>
            </w:r>
            <w:proofErr w:type="spellEnd"/>
            <w:r w:rsidRPr="00363069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</w:tbl>
    <w:p w:rsidR="00D0599E" w:rsidRPr="00394DAE" w:rsidRDefault="00D0599E" w:rsidP="00337375">
      <w:pPr>
        <w:rPr>
          <w:rFonts w:ascii="Times New Roman" w:hAnsi="Times New Roman" w:cs="Times New Roman"/>
          <w:vanish/>
          <w:color w:val="2F5496" w:themeColor="accent5" w:themeShade="BF"/>
          <w:sz w:val="28"/>
          <w:szCs w:val="28"/>
        </w:rPr>
      </w:pPr>
    </w:p>
    <w:p w:rsidR="009F3425" w:rsidRDefault="009F3425" w:rsidP="00337375">
      <w:pPr>
        <w:jc w:val="center"/>
      </w:pPr>
    </w:p>
    <w:p w:rsidR="00D0599E" w:rsidRPr="00394DAE" w:rsidRDefault="00D0599E" w:rsidP="00337375">
      <w:pPr>
        <w:jc w:val="center"/>
        <w:rPr>
          <w:color w:val="2F5496" w:themeColor="accent5" w:themeShade="BF"/>
        </w:rPr>
      </w:pPr>
      <w:r w:rsidRPr="00394DAE">
        <w:rPr>
          <w:color w:val="2F5496" w:themeColor="accent5" w:themeShade="BF"/>
        </w:rPr>
        <w:t>______________________________</w:t>
      </w:r>
    </w:p>
    <w:sectPr w:rsidR="00D0599E" w:rsidRPr="00394DAE" w:rsidSect="0092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98"/>
    <w:rsid w:val="000322B7"/>
    <w:rsid w:val="000A005A"/>
    <w:rsid w:val="000F2A56"/>
    <w:rsid w:val="00166525"/>
    <w:rsid w:val="001C45FF"/>
    <w:rsid w:val="00202DDB"/>
    <w:rsid w:val="00254081"/>
    <w:rsid w:val="002E2A06"/>
    <w:rsid w:val="0030639C"/>
    <w:rsid w:val="00313543"/>
    <w:rsid w:val="003256B5"/>
    <w:rsid w:val="00326313"/>
    <w:rsid w:val="00337375"/>
    <w:rsid w:val="00350201"/>
    <w:rsid w:val="00363069"/>
    <w:rsid w:val="00394DAE"/>
    <w:rsid w:val="003C3D80"/>
    <w:rsid w:val="004573F1"/>
    <w:rsid w:val="004A772B"/>
    <w:rsid w:val="004D37E4"/>
    <w:rsid w:val="004E648B"/>
    <w:rsid w:val="004F164B"/>
    <w:rsid w:val="00541A34"/>
    <w:rsid w:val="00554092"/>
    <w:rsid w:val="005A42FA"/>
    <w:rsid w:val="005E5865"/>
    <w:rsid w:val="005F555C"/>
    <w:rsid w:val="006A0090"/>
    <w:rsid w:val="006B29D3"/>
    <w:rsid w:val="006C02BF"/>
    <w:rsid w:val="006E2C15"/>
    <w:rsid w:val="00724A01"/>
    <w:rsid w:val="00742312"/>
    <w:rsid w:val="00744A64"/>
    <w:rsid w:val="00835D7B"/>
    <w:rsid w:val="00850EA9"/>
    <w:rsid w:val="008C3EC3"/>
    <w:rsid w:val="0091374E"/>
    <w:rsid w:val="00920A4B"/>
    <w:rsid w:val="009252FB"/>
    <w:rsid w:val="009460C3"/>
    <w:rsid w:val="009B13A2"/>
    <w:rsid w:val="009B4637"/>
    <w:rsid w:val="009B5D7A"/>
    <w:rsid w:val="009D3B11"/>
    <w:rsid w:val="009F3425"/>
    <w:rsid w:val="00A000DD"/>
    <w:rsid w:val="00A061A3"/>
    <w:rsid w:val="00A17022"/>
    <w:rsid w:val="00A34A18"/>
    <w:rsid w:val="00A35205"/>
    <w:rsid w:val="00A922CE"/>
    <w:rsid w:val="00AF7376"/>
    <w:rsid w:val="00B41BF6"/>
    <w:rsid w:val="00BA6668"/>
    <w:rsid w:val="00BC5A5C"/>
    <w:rsid w:val="00C3747D"/>
    <w:rsid w:val="00C92B0C"/>
    <w:rsid w:val="00CD23A3"/>
    <w:rsid w:val="00D0599E"/>
    <w:rsid w:val="00D425ED"/>
    <w:rsid w:val="00DE498D"/>
    <w:rsid w:val="00E75298"/>
    <w:rsid w:val="00E8612A"/>
    <w:rsid w:val="00EE0AF2"/>
    <w:rsid w:val="00F061C3"/>
    <w:rsid w:val="00F45EF6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0599E"/>
    <w:rPr>
      <w:i/>
      <w:iCs/>
    </w:rPr>
  </w:style>
  <w:style w:type="paragraph" w:styleId="a4">
    <w:name w:val="Title"/>
    <w:basedOn w:val="a"/>
    <w:next w:val="a"/>
    <w:link w:val="a5"/>
    <w:qFormat/>
    <w:rsid w:val="00D0599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059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D0599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D0599E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uiPriority w:val="99"/>
    <w:unhideWhenUsed/>
    <w:rsid w:val="00D059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23A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6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0599E"/>
    <w:rPr>
      <w:i/>
      <w:iCs/>
    </w:rPr>
  </w:style>
  <w:style w:type="paragraph" w:styleId="a4">
    <w:name w:val="Title"/>
    <w:basedOn w:val="a"/>
    <w:next w:val="a"/>
    <w:link w:val="a5"/>
    <w:qFormat/>
    <w:rsid w:val="00D0599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059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D0599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D0599E"/>
    <w:rPr>
      <w:rFonts w:ascii="Cambria" w:eastAsia="Times New Roman" w:hAnsi="Cambria" w:cs="Times New Roman"/>
      <w:sz w:val="24"/>
      <w:szCs w:val="24"/>
    </w:rPr>
  </w:style>
  <w:style w:type="character" w:styleId="a8">
    <w:name w:val="Hyperlink"/>
    <w:uiPriority w:val="99"/>
    <w:unhideWhenUsed/>
    <w:rsid w:val="00D0599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23A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16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Заровняева Марианна Викторов</dc:creator>
  <cp:keywords/>
  <dc:description/>
  <cp:lastModifiedBy>Федорова Анастасия Револиевна</cp:lastModifiedBy>
  <cp:revision>14</cp:revision>
  <cp:lastPrinted>2022-04-18T02:54:00Z</cp:lastPrinted>
  <dcterms:created xsi:type="dcterms:W3CDTF">2022-09-08T08:07:00Z</dcterms:created>
  <dcterms:modified xsi:type="dcterms:W3CDTF">2022-09-09T05:15:00Z</dcterms:modified>
</cp:coreProperties>
</file>